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261" w:rsidRPr="008911A8" w:rsidRDefault="00214261" w:rsidP="006445D8">
      <w:pPr>
        <w:pStyle w:val="ptextindent21"/>
        <w:shd w:val="clear" w:color="auto" w:fill="FFFFFF"/>
        <w:spacing w:before="0" w:beforeAutospacing="0" w:line="360" w:lineRule="atLeast"/>
        <w:jc w:val="center"/>
        <w:rPr>
          <w:rFonts w:ascii="仿宋_GB2312" w:eastAsia="仿宋_GB2312" w:hAnsi="Tahoma" w:cs="Tahoma"/>
          <w:b/>
          <w:bCs/>
          <w:color w:val="auto"/>
          <w:sz w:val="36"/>
          <w:szCs w:val="36"/>
        </w:rPr>
      </w:pPr>
      <w:r w:rsidRPr="008911A8">
        <w:rPr>
          <w:rFonts w:ascii="仿宋_GB2312" w:eastAsia="仿宋_GB2312" w:hAnsi="Tahoma" w:cs="仿宋_GB2312" w:hint="eastAsia"/>
          <w:b/>
          <w:bCs/>
          <w:color w:val="auto"/>
          <w:sz w:val="36"/>
          <w:szCs w:val="36"/>
        </w:rPr>
        <w:t>杭州师范大学学术委员会</w:t>
      </w:r>
      <w:r w:rsidRPr="008911A8">
        <w:rPr>
          <w:rFonts w:ascii="仿宋_GB2312" w:eastAsia="仿宋_GB2312" w:hAnsi="Tahoma" w:cs="仿宋_GB2312"/>
          <w:b/>
          <w:bCs/>
          <w:color w:val="auto"/>
          <w:sz w:val="36"/>
          <w:szCs w:val="36"/>
        </w:rPr>
        <w:t>2015</w:t>
      </w:r>
      <w:r w:rsidRPr="008911A8">
        <w:rPr>
          <w:rFonts w:ascii="仿宋_GB2312" w:eastAsia="仿宋_GB2312" w:hAnsi="Tahoma" w:cs="仿宋_GB2312" w:hint="eastAsia"/>
          <w:b/>
          <w:bCs/>
          <w:color w:val="auto"/>
          <w:sz w:val="36"/>
          <w:szCs w:val="36"/>
        </w:rPr>
        <w:t>年工作总结</w:t>
      </w:r>
    </w:p>
    <w:p w:rsidR="00214261" w:rsidRDefault="00214261" w:rsidP="006445D8">
      <w:pPr>
        <w:pStyle w:val="ptextindent21"/>
        <w:shd w:val="clear" w:color="auto" w:fill="FFFFFF"/>
        <w:spacing w:before="0" w:beforeAutospacing="0" w:line="360" w:lineRule="atLeast"/>
        <w:jc w:val="center"/>
        <w:rPr>
          <w:rFonts w:ascii="楷体" w:eastAsia="楷体" w:hAnsi="楷体" w:cs="Tahoma"/>
          <w:color w:val="auto"/>
          <w:sz w:val="28"/>
          <w:szCs w:val="28"/>
        </w:rPr>
      </w:pPr>
      <w:r w:rsidRPr="00B11A17">
        <w:rPr>
          <w:rFonts w:ascii="楷体" w:eastAsia="楷体" w:hAnsi="楷体" w:cs="楷体" w:hint="eastAsia"/>
          <w:color w:val="auto"/>
          <w:sz w:val="28"/>
          <w:szCs w:val="28"/>
        </w:rPr>
        <w:t>杭州师范大学学术委员会秘书处</w:t>
      </w:r>
    </w:p>
    <w:p w:rsidR="00214261" w:rsidRDefault="00214261" w:rsidP="00044489">
      <w:pPr>
        <w:spacing w:after="0" w:line="360" w:lineRule="auto"/>
        <w:ind w:firstLineChars="200" w:firstLine="560"/>
        <w:jc w:val="both"/>
        <w:rPr>
          <w:rFonts w:ascii="宋体" w:eastAsia="宋体" w:hAnsi="宋体"/>
          <w:sz w:val="28"/>
          <w:szCs w:val="28"/>
        </w:rPr>
      </w:pPr>
      <w:r w:rsidRPr="0039283C">
        <w:rPr>
          <w:rFonts w:ascii="宋体" w:eastAsia="宋体" w:hAnsi="宋体" w:cs="宋体"/>
          <w:sz w:val="28"/>
          <w:szCs w:val="28"/>
        </w:rPr>
        <w:t>2015</w:t>
      </w:r>
      <w:r w:rsidRPr="0039283C">
        <w:rPr>
          <w:rFonts w:ascii="宋体" w:eastAsia="宋体" w:hAnsi="宋体" w:cs="宋体" w:hint="eastAsia"/>
          <w:sz w:val="28"/>
          <w:szCs w:val="28"/>
        </w:rPr>
        <w:t>年</w:t>
      </w:r>
      <w:r>
        <w:rPr>
          <w:rFonts w:ascii="宋体" w:eastAsia="宋体" w:hAnsi="宋体" w:cs="宋体" w:hint="eastAsia"/>
          <w:sz w:val="28"/>
          <w:szCs w:val="28"/>
        </w:rPr>
        <w:t>，</w:t>
      </w:r>
      <w:r w:rsidRPr="0039283C">
        <w:rPr>
          <w:rFonts w:ascii="宋体" w:eastAsia="宋体" w:hAnsi="宋体" w:cs="宋体" w:hint="eastAsia"/>
          <w:sz w:val="28"/>
          <w:szCs w:val="28"/>
        </w:rPr>
        <w:t>校学术委员会及各专门委员会</w:t>
      </w:r>
      <w:r>
        <w:rPr>
          <w:rFonts w:ascii="宋体" w:eastAsia="宋体" w:hAnsi="宋体" w:cs="宋体" w:hint="eastAsia"/>
          <w:sz w:val="28"/>
          <w:szCs w:val="28"/>
        </w:rPr>
        <w:t>根据</w:t>
      </w:r>
      <w:r w:rsidRPr="0039283C">
        <w:rPr>
          <w:rFonts w:ascii="宋体" w:eastAsia="宋体" w:hAnsi="宋体" w:cs="宋体" w:hint="eastAsia"/>
          <w:sz w:val="28"/>
          <w:szCs w:val="28"/>
        </w:rPr>
        <w:t>“杭州师范大学学术委员会章程”及各专门委员会章程，切实履行决策、审议、评定和咨询等工作职能，有力推动学校各项事业发展。</w:t>
      </w:r>
    </w:p>
    <w:p w:rsidR="00214261" w:rsidRPr="0039283C" w:rsidRDefault="00214261" w:rsidP="00044489">
      <w:pPr>
        <w:spacing w:after="0" w:line="360" w:lineRule="auto"/>
        <w:ind w:firstLineChars="196" w:firstLine="551"/>
        <w:jc w:val="both"/>
        <w:rPr>
          <w:rFonts w:ascii="宋体" w:eastAsia="宋体" w:hAnsi="宋体"/>
          <w:b/>
          <w:bCs/>
          <w:sz w:val="28"/>
          <w:szCs w:val="28"/>
        </w:rPr>
      </w:pPr>
      <w:r>
        <w:rPr>
          <w:rFonts w:ascii="宋体" w:eastAsia="宋体" w:hAnsi="宋体" w:cs="宋体" w:hint="eastAsia"/>
          <w:b/>
          <w:bCs/>
          <w:sz w:val="28"/>
          <w:szCs w:val="28"/>
        </w:rPr>
        <w:t>一、</w:t>
      </w:r>
      <w:r w:rsidRPr="0039283C">
        <w:rPr>
          <w:rFonts w:ascii="宋体" w:eastAsia="宋体" w:hAnsi="宋体" w:cs="宋体" w:hint="eastAsia"/>
          <w:b/>
          <w:bCs/>
          <w:sz w:val="28"/>
          <w:szCs w:val="28"/>
        </w:rPr>
        <w:t>校学术委员会工作</w:t>
      </w:r>
    </w:p>
    <w:p w:rsidR="00214261" w:rsidRPr="0039283C" w:rsidRDefault="00214261" w:rsidP="00044489">
      <w:pPr>
        <w:spacing w:after="0" w:line="360" w:lineRule="auto"/>
        <w:ind w:firstLineChars="200" w:firstLine="560"/>
        <w:jc w:val="both"/>
        <w:rPr>
          <w:rFonts w:ascii="宋体" w:eastAsia="宋体" w:hAnsi="宋体"/>
          <w:sz w:val="28"/>
          <w:szCs w:val="28"/>
        </w:rPr>
      </w:pPr>
      <w:r w:rsidRPr="0039283C">
        <w:rPr>
          <w:rFonts w:ascii="宋体" w:eastAsia="宋体" w:hAnsi="宋体" w:cs="宋体"/>
          <w:sz w:val="28"/>
          <w:szCs w:val="28"/>
        </w:rPr>
        <w:t>2015</w:t>
      </w:r>
      <w:r w:rsidRPr="0039283C">
        <w:rPr>
          <w:rFonts w:ascii="宋体" w:eastAsia="宋体" w:hAnsi="宋体" w:cs="宋体" w:hint="eastAsia"/>
          <w:sz w:val="28"/>
          <w:szCs w:val="28"/>
        </w:rPr>
        <w:t>年，校学术委员会</w:t>
      </w:r>
      <w:r>
        <w:rPr>
          <w:rFonts w:ascii="宋体" w:eastAsia="宋体" w:hAnsi="宋体" w:cs="宋体" w:hint="eastAsia"/>
          <w:sz w:val="28"/>
          <w:szCs w:val="28"/>
        </w:rPr>
        <w:t>召开</w:t>
      </w:r>
      <w:r w:rsidRPr="0039283C">
        <w:rPr>
          <w:rFonts w:ascii="宋体" w:eastAsia="宋体" w:hAnsi="宋体" w:cs="宋体" w:hint="eastAsia"/>
          <w:sz w:val="28"/>
          <w:szCs w:val="28"/>
        </w:rPr>
        <w:t>了三次</w:t>
      </w:r>
      <w:r>
        <w:rPr>
          <w:rFonts w:ascii="宋体" w:eastAsia="宋体" w:hAnsi="宋体" w:cs="宋体" w:hint="eastAsia"/>
          <w:sz w:val="28"/>
          <w:szCs w:val="28"/>
        </w:rPr>
        <w:t>全体</w:t>
      </w:r>
      <w:r w:rsidRPr="0039283C">
        <w:rPr>
          <w:rFonts w:ascii="宋体" w:eastAsia="宋体" w:hAnsi="宋体" w:cs="宋体" w:hint="eastAsia"/>
          <w:sz w:val="28"/>
          <w:szCs w:val="28"/>
        </w:rPr>
        <w:t>会议。</w:t>
      </w:r>
      <w:r w:rsidRPr="0039283C">
        <w:rPr>
          <w:rFonts w:ascii="宋体" w:eastAsia="宋体" w:hAnsi="宋体" w:cs="宋体"/>
          <w:sz w:val="28"/>
          <w:szCs w:val="28"/>
        </w:rPr>
        <w:t>1</w:t>
      </w:r>
      <w:r w:rsidRPr="0039283C">
        <w:rPr>
          <w:rFonts w:ascii="宋体" w:eastAsia="宋体" w:hAnsi="宋体" w:cs="宋体" w:hint="eastAsia"/>
          <w:sz w:val="28"/>
          <w:szCs w:val="28"/>
        </w:rPr>
        <w:t>月</w:t>
      </w:r>
      <w:r w:rsidRPr="0039283C">
        <w:rPr>
          <w:rFonts w:ascii="宋体" w:eastAsia="宋体" w:hAnsi="宋体" w:cs="宋体"/>
          <w:sz w:val="28"/>
          <w:szCs w:val="28"/>
        </w:rPr>
        <w:t>15</w:t>
      </w:r>
      <w:r w:rsidRPr="0039283C">
        <w:rPr>
          <w:rFonts w:ascii="宋体" w:eastAsia="宋体" w:hAnsi="宋体" w:cs="宋体" w:hint="eastAsia"/>
          <w:sz w:val="28"/>
          <w:szCs w:val="28"/>
        </w:rPr>
        <w:t>日上午，学校召开校学术委员会</w:t>
      </w:r>
      <w:r w:rsidRPr="0039283C">
        <w:rPr>
          <w:rFonts w:ascii="宋体" w:eastAsia="宋体" w:hAnsi="宋体" w:cs="宋体"/>
          <w:sz w:val="28"/>
          <w:szCs w:val="28"/>
        </w:rPr>
        <w:t>2015</w:t>
      </w:r>
      <w:r w:rsidRPr="0039283C">
        <w:rPr>
          <w:rFonts w:ascii="宋体" w:eastAsia="宋体" w:hAnsi="宋体" w:cs="宋体" w:hint="eastAsia"/>
          <w:sz w:val="28"/>
          <w:szCs w:val="28"/>
        </w:rPr>
        <w:t>年第一次会议。会议听取了教学指导、教师聘任、科学研究、学科建设、学术道德</w:t>
      </w:r>
      <w:r w:rsidRPr="0039283C">
        <w:rPr>
          <w:rFonts w:ascii="宋体" w:eastAsia="宋体" w:hAnsi="宋体" w:cs="宋体"/>
          <w:sz w:val="28"/>
          <w:szCs w:val="28"/>
        </w:rPr>
        <w:t>5</w:t>
      </w:r>
      <w:r w:rsidRPr="0039283C">
        <w:rPr>
          <w:rFonts w:ascii="宋体" w:eastAsia="宋体" w:hAnsi="宋体" w:cs="宋体" w:hint="eastAsia"/>
          <w:sz w:val="28"/>
          <w:szCs w:val="28"/>
        </w:rPr>
        <w:t>个专门委员会关于各专门委员会章程制订情况的汇报</w:t>
      </w:r>
      <w:r>
        <w:rPr>
          <w:rFonts w:ascii="宋体" w:eastAsia="宋体" w:hAnsi="宋体" w:cs="宋体" w:hint="eastAsia"/>
          <w:sz w:val="28"/>
          <w:szCs w:val="28"/>
        </w:rPr>
        <w:t>；</w:t>
      </w:r>
      <w:r w:rsidRPr="0039283C">
        <w:rPr>
          <w:rFonts w:ascii="宋体" w:eastAsia="宋体" w:hAnsi="宋体" w:cs="宋体" w:hint="eastAsia"/>
          <w:sz w:val="28"/>
          <w:szCs w:val="28"/>
        </w:rPr>
        <w:t>听取了人事处关于校高水平成果奖励办法修订情况的汇报。会议对</w:t>
      </w:r>
      <w:r w:rsidRPr="0039283C">
        <w:rPr>
          <w:rFonts w:ascii="宋体" w:eastAsia="宋体" w:hAnsi="宋体" w:cs="宋体"/>
          <w:sz w:val="28"/>
          <w:szCs w:val="28"/>
        </w:rPr>
        <w:t>2014</w:t>
      </w:r>
      <w:r w:rsidRPr="0039283C">
        <w:rPr>
          <w:rFonts w:ascii="宋体" w:eastAsia="宋体" w:hAnsi="宋体" w:cs="宋体" w:hint="eastAsia"/>
          <w:sz w:val="28"/>
          <w:szCs w:val="28"/>
        </w:rPr>
        <w:t>年我校学术发展状况，学术水平、科学研究、学科发展、人才培养等情况进行了全面介绍，对</w:t>
      </w:r>
      <w:r w:rsidRPr="0039283C">
        <w:rPr>
          <w:rFonts w:ascii="宋体" w:eastAsia="宋体" w:hAnsi="宋体" w:cs="宋体"/>
          <w:sz w:val="28"/>
          <w:szCs w:val="28"/>
        </w:rPr>
        <w:t>2015</w:t>
      </w:r>
      <w:r w:rsidRPr="0039283C">
        <w:rPr>
          <w:rFonts w:ascii="宋体" w:eastAsia="宋体" w:hAnsi="宋体" w:cs="宋体" w:hint="eastAsia"/>
          <w:sz w:val="28"/>
          <w:szCs w:val="28"/>
        </w:rPr>
        <w:t>年学校重大工作及其思路进行了通报说明。会后，校学术委员会秘书处把最后确定的专门委员会章程进行了统稿，统一了格式，对一些共同事项进行了规范表述处理，并由学校于</w:t>
      </w:r>
      <w:r w:rsidRPr="0039283C">
        <w:rPr>
          <w:rFonts w:ascii="宋体" w:eastAsia="宋体" w:hAnsi="宋体" w:cs="宋体"/>
          <w:sz w:val="28"/>
          <w:szCs w:val="28"/>
        </w:rPr>
        <w:t>2015</w:t>
      </w:r>
      <w:r w:rsidRPr="0039283C">
        <w:rPr>
          <w:rFonts w:ascii="宋体" w:eastAsia="宋体" w:hAnsi="宋体" w:cs="宋体" w:hint="eastAsia"/>
          <w:sz w:val="28"/>
          <w:szCs w:val="28"/>
        </w:rPr>
        <w:t>年</w:t>
      </w:r>
      <w:r w:rsidRPr="0039283C">
        <w:rPr>
          <w:rFonts w:ascii="宋体" w:eastAsia="宋体" w:hAnsi="宋体" w:cs="宋体"/>
          <w:sz w:val="28"/>
          <w:szCs w:val="28"/>
        </w:rPr>
        <w:t>3</w:t>
      </w:r>
      <w:r w:rsidRPr="0039283C">
        <w:rPr>
          <w:rFonts w:ascii="宋体" w:eastAsia="宋体" w:hAnsi="宋体" w:cs="宋体" w:hint="eastAsia"/>
          <w:sz w:val="28"/>
          <w:szCs w:val="28"/>
        </w:rPr>
        <w:t>月正式颁布文件。校高水平成果奖励办法也在听取委员意见基础上修改完善并由学校正式文件颁布。</w:t>
      </w:r>
    </w:p>
    <w:p w:rsidR="00214261" w:rsidRPr="0039283C" w:rsidRDefault="00214261" w:rsidP="00044489">
      <w:pPr>
        <w:spacing w:after="0" w:line="360" w:lineRule="auto"/>
        <w:ind w:firstLineChars="200" w:firstLine="560"/>
        <w:jc w:val="both"/>
        <w:rPr>
          <w:rFonts w:ascii="宋体" w:eastAsia="宋体" w:hAnsi="宋体"/>
          <w:sz w:val="28"/>
          <w:szCs w:val="28"/>
        </w:rPr>
      </w:pPr>
      <w:r w:rsidRPr="0039283C">
        <w:rPr>
          <w:rFonts w:ascii="宋体" w:eastAsia="宋体" w:hAnsi="宋体" w:cs="宋体"/>
          <w:sz w:val="28"/>
          <w:szCs w:val="28"/>
        </w:rPr>
        <w:t>5</w:t>
      </w:r>
      <w:r w:rsidRPr="0039283C">
        <w:rPr>
          <w:rFonts w:ascii="宋体" w:eastAsia="宋体" w:hAnsi="宋体" w:cs="宋体" w:hint="eastAsia"/>
          <w:sz w:val="28"/>
          <w:szCs w:val="28"/>
        </w:rPr>
        <w:t>月</w:t>
      </w:r>
      <w:r w:rsidRPr="0039283C">
        <w:rPr>
          <w:rFonts w:ascii="宋体" w:eastAsia="宋体" w:hAnsi="宋体" w:cs="宋体"/>
          <w:sz w:val="28"/>
          <w:szCs w:val="28"/>
        </w:rPr>
        <w:t>19</w:t>
      </w:r>
      <w:r w:rsidRPr="0039283C">
        <w:rPr>
          <w:rFonts w:ascii="宋体" w:eastAsia="宋体" w:hAnsi="宋体" w:cs="宋体" w:hint="eastAsia"/>
          <w:sz w:val="28"/>
          <w:szCs w:val="28"/>
        </w:rPr>
        <w:t>号，召开校学术委员会</w:t>
      </w:r>
      <w:r w:rsidRPr="0039283C">
        <w:rPr>
          <w:rFonts w:ascii="宋体" w:eastAsia="宋体" w:hAnsi="宋体" w:cs="宋体"/>
          <w:sz w:val="28"/>
          <w:szCs w:val="28"/>
        </w:rPr>
        <w:t>2015</w:t>
      </w:r>
      <w:r w:rsidRPr="0039283C">
        <w:rPr>
          <w:rFonts w:ascii="宋体" w:eastAsia="宋体" w:hAnsi="宋体" w:cs="宋体" w:hint="eastAsia"/>
          <w:sz w:val="28"/>
          <w:szCs w:val="28"/>
        </w:rPr>
        <w:t>年第二次会议，听取教师聘任专门委员会汇报“卓越人才计划实施方案”，听取攀登工程办公室汇报攀登工程工作进展情况。大家对攀登工程</w:t>
      </w:r>
      <w:r w:rsidRPr="0039283C">
        <w:rPr>
          <w:rFonts w:ascii="宋体" w:eastAsia="宋体" w:hAnsi="宋体" w:cs="宋体"/>
          <w:sz w:val="28"/>
          <w:szCs w:val="28"/>
        </w:rPr>
        <w:t xml:space="preserve"> </w:t>
      </w:r>
      <w:r w:rsidRPr="0039283C">
        <w:rPr>
          <w:rFonts w:ascii="宋体" w:eastAsia="宋体" w:hAnsi="宋体" w:cs="宋体" w:hint="eastAsia"/>
          <w:sz w:val="28"/>
          <w:szCs w:val="28"/>
        </w:rPr>
        <w:t>“学术研究类”“传统特色类”“应用服务类”</w:t>
      </w:r>
      <w:r w:rsidRPr="00411659">
        <w:rPr>
          <w:rFonts w:ascii="宋体" w:eastAsia="宋体" w:hAnsi="宋体" w:cs="宋体"/>
          <w:sz w:val="28"/>
          <w:szCs w:val="28"/>
        </w:rPr>
        <w:t xml:space="preserve"> </w:t>
      </w:r>
      <w:r w:rsidRPr="0039283C">
        <w:rPr>
          <w:rFonts w:ascii="宋体" w:eastAsia="宋体" w:hAnsi="宋体" w:cs="宋体" w:hint="eastAsia"/>
          <w:sz w:val="28"/>
          <w:szCs w:val="28"/>
        </w:rPr>
        <w:t>三类学科建设</w:t>
      </w:r>
      <w:r>
        <w:rPr>
          <w:rFonts w:ascii="宋体" w:eastAsia="宋体" w:hAnsi="宋体" w:cs="宋体" w:hint="eastAsia"/>
          <w:sz w:val="28"/>
          <w:szCs w:val="28"/>
        </w:rPr>
        <w:t>项目</w:t>
      </w:r>
      <w:r w:rsidRPr="0039283C">
        <w:rPr>
          <w:rFonts w:ascii="宋体" w:eastAsia="宋体" w:hAnsi="宋体" w:cs="宋体" w:hint="eastAsia"/>
          <w:sz w:val="28"/>
          <w:szCs w:val="28"/>
        </w:rPr>
        <w:t>提出了意见</w:t>
      </w:r>
      <w:r>
        <w:rPr>
          <w:rFonts w:ascii="宋体" w:eastAsia="宋体" w:hAnsi="宋体" w:cs="宋体" w:hint="eastAsia"/>
          <w:sz w:val="28"/>
          <w:szCs w:val="28"/>
        </w:rPr>
        <w:t>，对人才计划实施方案开展了讨论。攀登工程项目与</w:t>
      </w:r>
      <w:r w:rsidRPr="0039283C">
        <w:rPr>
          <w:rFonts w:ascii="宋体" w:eastAsia="宋体" w:hAnsi="宋体" w:cs="宋体" w:hint="eastAsia"/>
          <w:sz w:val="28"/>
          <w:szCs w:val="28"/>
        </w:rPr>
        <w:t>卓越</w:t>
      </w:r>
      <w:r>
        <w:rPr>
          <w:rFonts w:ascii="宋体" w:eastAsia="宋体" w:hAnsi="宋体" w:cs="宋体" w:hint="eastAsia"/>
          <w:sz w:val="28"/>
          <w:szCs w:val="28"/>
        </w:rPr>
        <w:t>人才计划项目都是涉及到学校发展的重大事项，需要听取委员们意见建议。</w:t>
      </w:r>
    </w:p>
    <w:p w:rsidR="00214261" w:rsidRPr="0039283C" w:rsidRDefault="00214261" w:rsidP="00044489">
      <w:pPr>
        <w:spacing w:after="0" w:line="360" w:lineRule="auto"/>
        <w:ind w:firstLineChars="200" w:firstLine="560"/>
        <w:jc w:val="both"/>
        <w:rPr>
          <w:rFonts w:ascii="宋体" w:eastAsia="宋体" w:hAnsi="宋体"/>
          <w:sz w:val="28"/>
          <w:szCs w:val="28"/>
        </w:rPr>
      </w:pPr>
      <w:r>
        <w:rPr>
          <w:rFonts w:ascii="宋体" w:eastAsia="宋体" w:hAnsi="宋体" w:cs="宋体"/>
          <w:sz w:val="28"/>
          <w:szCs w:val="28"/>
        </w:rPr>
        <w:lastRenderedPageBreak/>
        <w:t>12</w:t>
      </w:r>
      <w:r>
        <w:rPr>
          <w:rFonts w:ascii="宋体" w:eastAsia="宋体" w:hAnsi="宋体" w:cs="宋体" w:hint="eastAsia"/>
          <w:sz w:val="28"/>
          <w:szCs w:val="28"/>
        </w:rPr>
        <w:t>月</w:t>
      </w:r>
      <w:r>
        <w:rPr>
          <w:rFonts w:ascii="宋体" w:eastAsia="宋体" w:hAnsi="宋体" w:cs="宋体"/>
          <w:sz w:val="28"/>
          <w:szCs w:val="28"/>
        </w:rPr>
        <w:t>11</w:t>
      </w:r>
      <w:r>
        <w:rPr>
          <w:rFonts w:ascii="宋体" w:eastAsia="宋体" w:hAnsi="宋体" w:cs="宋体" w:hint="eastAsia"/>
          <w:sz w:val="28"/>
          <w:szCs w:val="28"/>
        </w:rPr>
        <w:t>日，召开</w:t>
      </w:r>
      <w:r>
        <w:rPr>
          <w:rFonts w:ascii="宋体" w:eastAsia="宋体" w:hAnsi="宋体" w:cs="宋体"/>
          <w:sz w:val="28"/>
          <w:szCs w:val="28"/>
        </w:rPr>
        <w:t>2015</w:t>
      </w:r>
      <w:r>
        <w:rPr>
          <w:rFonts w:ascii="宋体" w:eastAsia="宋体" w:hAnsi="宋体" w:cs="宋体" w:hint="eastAsia"/>
          <w:sz w:val="28"/>
          <w:szCs w:val="28"/>
        </w:rPr>
        <w:t>年第三次全体会议，讨论研究省一流学科申报及文科期刊定级两项重大学术事务</w:t>
      </w:r>
      <w:r w:rsidR="00044489">
        <w:rPr>
          <w:rFonts w:ascii="宋体" w:eastAsia="宋体" w:hAnsi="宋体" w:cs="宋体" w:hint="eastAsia"/>
          <w:sz w:val="28"/>
          <w:szCs w:val="28"/>
        </w:rPr>
        <w:t>。</w:t>
      </w:r>
      <w:r>
        <w:rPr>
          <w:rFonts w:ascii="宋体" w:eastAsia="宋体" w:hAnsi="宋体" w:cs="宋体" w:hint="eastAsia"/>
          <w:sz w:val="28"/>
          <w:szCs w:val="28"/>
        </w:rPr>
        <w:t>根据工作需要与人员变动情况，进行学术委员会成员增补，</w:t>
      </w:r>
      <w:r w:rsidR="00C91183">
        <w:rPr>
          <w:rFonts w:ascii="宋体" w:eastAsia="宋体" w:hAnsi="宋体" w:cs="宋体" w:hint="eastAsia"/>
          <w:sz w:val="28"/>
          <w:szCs w:val="28"/>
        </w:rPr>
        <w:t>会议增补了陈永富、李安、周小瓯、鞠振宇四</w:t>
      </w:r>
      <w:r w:rsidR="00E63F0E">
        <w:rPr>
          <w:rFonts w:ascii="宋体" w:eastAsia="宋体" w:hAnsi="宋体" w:cs="宋体" w:hint="eastAsia"/>
          <w:sz w:val="28"/>
          <w:szCs w:val="28"/>
        </w:rPr>
        <w:t>位</w:t>
      </w:r>
      <w:r w:rsidR="00C91183">
        <w:rPr>
          <w:rFonts w:ascii="宋体" w:eastAsia="宋体" w:hAnsi="宋体" w:cs="宋体" w:hint="eastAsia"/>
          <w:sz w:val="28"/>
          <w:szCs w:val="28"/>
        </w:rPr>
        <w:t>教授为</w:t>
      </w:r>
      <w:r w:rsidR="00E63F0E">
        <w:rPr>
          <w:rFonts w:ascii="宋体" w:eastAsia="宋体" w:hAnsi="宋体" w:cs="宋体" w:hint="eastAsia"/>
          <w:sz w:val="28"/>
          <w:szCs w:val="28"/>
        </w:rPr>
        <w:t>学术委员会成员。</w:t>
      </w:r>
    </w:p>
    <w:p w:rsidR="00214261" w:rsidRPr="0039283C" w:rsidRDefault="00214261" w:rsidP="00044489">
      <w:pPr>
        <w:spacing w:after="0" w:line="360" w:lineRule="auto"/>
        <w:ind w:firstLineChars="196" w:firstLine="551"/>
        <w:jc w:val="both"/>
        <w:rPr>
          <w:rFonts w:ascii="宋体" w:eastAsia="宋体" w:hAnsi="宋体"/>
          <w:b/>
          <w:bCs/>
          <w:sz w:val="28"/>
          <w:szCs w:val="28"/>
        </w:rPr>
      </w:pPr>
      <w:r>
        <w:rPr>
          <w:rFonts w:ascii="宋体" w:eastAsia="宋体" w:hAnsi="宋体" w:cs="宋体" w:hint="eastAsia"/>
          <w:b/>
          <w:bCs/>
          <w:sz w:val="28"/>
          <w:szCs w:val="28"/>
        </w:rPr>
        <w:t>二、</w:t>
      </w:r>
      <w:r w:rsidRPr="0039283C">
        <w:rPr>
          <w:rFonts w:ascii="宋体" w:eastAsia="宋体" w:hAnsi="宋体" w:cs="宋体" w:hint="eastAsia"/>
          <w:b/>
          <w:bCs/>
          <w:sz w:val="28"/>
          <w:szCs w:val="28"/>
        </w:rPr>
        <w:t>各专门委员会工作</w:t>
      </w:r>
    </w:p>
    <w:p w:rsidR="00214261" w:rsidRPr="0039283C" w:rsidRDefault="00214261" w:rsidP="00044489">
      <w:pPr>
        <w:spacing w:after="0" w:line="360" w:lineRule="auto"/>
        <w:ind w:firstLineChars="200" w:firstLine="560"/>
        <w:jc w:val="both"/>
        <w:rPr>
          <w:rFonts w:ascii="宋体" w:eastAsia="宋体" w:hAnsi="宋体"/>
          <w:sz w:val="28"/>
          <w:szCs w:val="28"/>
        </w:rPr>
      </w:pPr>
      <w:r w:rsidRPr="0039283C">
        <w:rPr>
          <w:rFonts w:ascii="宋体" w:eastAsia="宋体" w:hAnsi="宋体" w:cs="宋体"/>
          <w:sz w:val="28"/>
          <w:szCs w:val="28"/>
        </w:rPr>
        <w:t>1.</w:t>
      </w:r>
      <w:r w:rsidRPr="0039283C">
        <w:rPr>
          <w:rFonts w:ascii="宋体" w:eastAsia="宋体" w:hAnsi="宋体" w:cs="宋体" w:hint="eastAsia"/>
          <w:sz w:val="28"/>
          <w:szCs w:val="28"/>
        </w:rPr>
        <w:t>教学指导委员会</w:t>
      </w:r>
    </w:p>
    <w:p w:rsidR="00214261" w:rsidRPr="0039283C" w:rsidRDefault="00214261" w:rsidP="00044489">
      <w:pPr>
        <w:spacing w:after="0" w:line="360" w:lineRule="auto"/>
        <w:ind w:firstLineChars="200" w:firstLine="560"/>
        <w:jc w:val="both"/>
        <w:rPr>
          <w:rFonts w:ascii="宋体" w:eastAsia="宋体" w:hAnsi="宋体"/>
          <w:sz w:val="28"/>
          <w:szCs w:val="28"/>
        </w:rPr>
      </w:pPr>
      <w:r w:rsidRPr="0039283C">
        <w:rPr>
          <w:rFonts w:ascii="宋体" w:eastAsia="宋体" w:hAnsi="宋体" w:cs="宋体" w:hint="eastAsia"/>
          <w:sz w:val="28"/>
          <w:szCs w:val="28"/>
        </w:rPr>
        <w:t>教学指导专门委员会成立后即对《杭州师范大学教学指导专门委员会章程》进行多次讨论、修改后提交学校学术委员会审议，并商议了第三届学术委员会教学指导专门委员会的工作方案，及今后会议议题申报、审批及咨询意见的流程。一年多来，根据</w:t>
      </w:r>
      <w:bookmarkStart w:id="0" w:name="OLE_LINK1"/>
      <w:r w:rsidRPr="0039283C">
        <w:rPr>
          <w:rFonts w:ascii="宋体" w:eastAsia="宋体" w:hAnsi="宋体" w:cs="宋体" w:hint="eastAsia"/>
          <w:sz w:val="28"/>
          <w:szCs w:val="28"/>
        </w:rPr>
        <w:t>《杭州师范大学学术委员会教学指导专门委员会</w:t>
      </w:r>
      <w:bookmarkEnd w:id="0"/>
      <w:r w:rsidRPr="0039283C">
        <w:rPr>
          <w:rFonts w:ascii="宋体" w:eastAsia="宋体" w:hAnsi="宋体" w:cs="宋体" w:hint="eastAsia"/>
          <w:sz w:val="28"/>
          <w:szCs w:val="28"/>
        </w:rPr>
        <w:t>章程》的有关规定，教学指导专门委员会履行相应职责，共召开教学指导专门委员会会议三次，提供咨询一次。审议了《杭州师范大学专业建设与发展规划（</w:t>
      </w:r>
      <w:r w:rsidRPr="0039283C">
        <w:rPr>
          <w:rFonts w:ascii="宋体" w:eastAsia="宋体" w:hAnsi="宋体" w:cs="宋体"/>
          <w:sz w:val="28"/>
          <w:szCs w:val="28"/>
        </w:rPr>
        <w:t>2015 --2020</w:t>
      </w:r>
      <w:r w:rsidRPr="0039283C">
        <w:rPr>
          <w:rFonts w:ascii="宋体" w:eastAsia="宋体" w:hAnsi="宋体" w:cs="宋体" w:hint="eastAsia"/>
          <w:sz w:val="28"/>
          <w:szCs w:val="28"/>
        </w:rPr>
        <w:t>）》、</w:t>
      </w:r>
      <w:r w:rsidRPr="0039283C">
        <w:rPr>
          <w:rFonts w:ascii="宋体" w:eastAsia="宋体" w:hAnsi="宋体" w:cs="宋体"/>
          <w:sz w:val="28"/>
          <w:szCs w:val="28"/>
        </w:rPr>
        <w:t>2014</w:t>
      </w:r>
      <w:r w:rsidRPr="0039283C">
        <w:rPr>
          <w:rFonts w:ascii="宋体" w:eastAsia="宋体" w:hAnsi="宋体" w:cs="宋体" w:hint="eastAsia"/>
          <w:sz w:val="28"/>
          <w:szCs w:val="28"/>
        </w:rPr>
        <w:t>年专业评估结果、</w:t>
      </w:r>
      <w:r w:rsidRPr="0039283C">
        <w:rPr>
          <w:rFonts w:ascii="宋体" w:eastAsia="宋体" w:hAnsi="宋体" w:cs="宋体"/>
          <w:sz w:val="28"/>
          <w:szCs w:val="28"/>
        </w:rPr>
        <w:t>2015</w:t>
      </w:r>
      <w:r w:rsidRPr="0039283C">
        <w:rPr>
          <w:rFonts w:ascii="宋体" w:eastAsia="宋体" w:hAnsi="宋体" w:cs="宋体" w:hint="eastAsia"/>
          <w:sz w:val="28"/>
          <w:szCs w:val="28"/>
        </w:rPr>
        <w:t>年新专业增设建议、《杭州师范大学本科专业设置、建设与评估管理办法》、第五次教学工作会议工作方案、评议校第五届“教学十佳”、第八届“教坛新秀”等事项。</w:t>
      </w:r>
    </w:p>
    <w:p w:rsidR="00214261" w:rsidRPr="0039283C" w:rsidRDefault="00214261" w:rsidP="00044489">
      <w:pPr>
        <w:spacing w:after="0" w:line="360" w:lineRule="auto"/>
        <w:ind w:firstLineChars="200" w:firstLine="560"/>
        <w:jc w:val="both"/>
        <w:rPr>
          <w:rFonts w:ascii="宋体" w:eastAsia="宋体" w:hAnsi="宋体"/>
          <w:sz w:val="28"/>
          <w:szCs w:val="28"/>
        </w:rPr>
      </w:pPr>
      <w:r w:rsidRPr="0039283C">
        <w:rPr>
          <w:rFonts w:ascii="宋体" w:eastAsia="宋体" w:hAnsi="宋体" w:cs="宋体"/>
          <w:sz w:val="28"/>
          <w:szCs w:val="28"/>
        </w:rPr>
        <w:t>2</w:t>
      </w:r>
      <w:r>
        <w:rPr>
          <w:rFonts w:ascii="宋体" w:eastAsia="宋体" w:hAnsi="宋体" w:cs="宋体" w:hint="eastAsia"/>
          <w:sz w:val="28"/>
          <w:szCs w:val="28"/>
        </w:rPr>
        <w:t>．</w:t>
      </w:r>
      <w:r w:rsidRPr="0039283C">
        <w:rPr>
          <w:rFonts w:ascii="宋体" w:eastAsia="宋体" w:hAnsi="宋体" w:cs="宋体" w:hint="eastAsia"/>
          <w:sz w:val="28"/>
          <w:szCs w:val="28"/>
        </w:rPr>
        <w:t>校学科建设专门委员会</w:t>
      </w:r>
    </w:p>
    <w:p w:rsidR="00214261" w:rsidRPr="0039283C" w:rsidRDefault="00214261" w:rsidP="00044489">
      <w:pPr>
        <w:spacing w:after="0" w:line="360" w:lineRule="auto"/>
        <w:ind w:firstLineChars="200" w:firstLine="560"/>
        <w:jc w:val="both"/>
        <w:rPr>
          <w:rFonts w:ascii="宋体" w:eastAsia="宋体" w:hAnsi="宋体"/>
          <w:sz w:val="28"/>
          <w:szCs w:val="28"/>
        </w:rPr>
      </w:pPr>
      <w:r w:rsidRPr="0039283C">
        <w:rPr>
          <w:rFonts w:ascii="宋体" w:eastAsia="宋体" w:hAnsi="宋体" w:cs="宋体" w:hint="eastAsia"/>
          <w:sz w:val="28"/>
          <w:szCs w:val="28"/>
        </w:rPr>
        <w:t>共召开了两次</w:t>
      </w:r>
      <w:r w:rsidR="00E63F0E">
        <w:rPr>
          <w:rFonts w:ascii="宋体" w:eastAsia="宋体" w:hAnsi="宋体" w:cs="宋体" w:hint="eastAsia"/>
          <w:sz w:val="28"/>
          <w:szCs w:val="28"/>
        </w:rPr>
        <w:t>全体</w:t>
      </w:r>
      <w:r w:rsidRPr="0039283C">
        <w:rPr>
          <w:rFonts w:ascii="宋体" w:eastAsia="宋体" w:hAnsi="宋体" w:cs="宋体" w:hint="eastAsia"/>
          <w:sz w:val="28"/>
          <w:szCs w:val="28"/>
        </w:rPr>
        <w:t>会议</w:t>
      </w:r>
      <w:r w:rsidR="00E63F0E">
        <w:rPr>
          <w:rFonts w:ascii="宋体" w:eastAsia="宋体" w:hAnsi="宋体" w:cs="宋体" w:hint="eastAsia"/>
          <w:sz w:val="28"/>
          <w:szCs w:val="28"/>
        </w:rPr>
        <w:t>及通</w:t>
      </w:r>
      <w:r w:rsidR="00E63F0E" w:rsidRPr="0039283C">
        <w:rPr>
          <w:rFonts w:ascii="宋体" w:eastAsia="宋体" w:hAnsi="宋体" w:cs="宋体" w:hint="eastAsia"/>
          <w:sz w:val="28"/>
          <w:szCs w:val="28"/>
        </w:rPr>
        <w:t>讯</w:t>
      </w:r>
      <w:r w:rsidR="00E63F0E">
        <w:rPr>
          <w:rFonts w:ascii="宋体" w:eastAsia="宋体" w:hAnsi="宋体" w:cs="宋体" w:hint="eastAsia"/>
          <w:sz w:val="28"/>
          <w:szCs w:val="28"/>
        </w:rPr>
        <w:t>评审会</w:t>
      </w:r>
      <w:r>
        <w:rPr>
          <w:rFonts w:ascii="宋体" w:eastAsia="宋体" w:hAnsi="宋体" w:cs="宋体" w:hint="eastAsia"/>
          <w:sz w:val="28"/>
          <w:szCs w:val="28"/>
        </w:rPr>
        <w:t>。</w:t>
      </w:r>
      <w:r w:rsidRPr="0039283C">
        <w:rPr>
          <w:rFonts w:ascii="宋体" w:eastAsia="宋体" w:hAnsi="宋体" w:cs="宋体" w:hint="eastAsia"/>
          <w:sz w:val="28"/>
          <w:szCs w:val="28"/>
        </w:rPr>
        <w:t>主要审议了“学科建设管理办法”、“博士生导师遴选工作办法”、“学位授权点合格评估实施方案”、“学位论文通讯评议实施细则”、“学术型硕士研究生培养实施细则”、“专业学位硕士研究生培养实施细则”、“硕士博士学位论文抽检评议结果处理实施办法”、“学位授予工作实施细则”、“研究生指导教师管理办法”、“研究生课程学习与管理办法”、“研究生教育转型发展综合改革的指导意见”等文</w:t>
      </w:r>
      <w:r w:rsidRPr="0039283C">
        <w:rPr>
          <w:rFonts w:ascii="宋体" w:eastAsia="宋体" w:hAnsi="宋体" w:cs="宋体" w:hint="eastAsia"/>
          <w:sz w:val="28"/>
          <w:szCs w:val="28"/>
        </w:rPr>
        <w:lastRenderedPageBreak/>
        <w:t>件制度。对时间紧急的</w:t>
      </w:r>
      <w:r w:rsidR="00E63F0E">
        <w:rPr>
          <w:rFonts w:ascii="宋体" w:eastAsia="宋体" w:hAnsi="宋体" w:cs="宋体" w:hint="eastAsia"/>
          <w:sz w:val="28"/>
          <w:szCs w:val="28"/>
        </w:rPr>
        <w:t>事项</w:t>
      </w:r>
      <w:r w:rsidRPr="0039283C">
        <w:rPr>
          <w:rFonts w:ascii="宋体" w:eastAsia="宋体" w:hAnsi="宋体" w:cs="宋体" w:hint="eastAsia"/>
          <w:sz w:val="28"/>
          <w:szCs w:val="28"/>
        </w:rPr>
        <w:t>实现了通讯审议，各位委员认真思考，积极提出意见和建议，累计共收到几十条意见和建议，均已吸收相关工作和政策制定</w:t>
      </w:r>
      <w:r>
        <w:rPr>
          <w:rFonts w:ascii="宋体" w:eastAsia="宋体" w:hAnsi="宋体" w:cs="宋体" w:hint="eastAsia"/>
          <w:sz w:val="28"/>
          <w:szCs w:val="28"/>
        </w:rPr>
        <w:t>之</w:t>
      </w:r>
      <w:r w:rsidRPr="0039283C">
        <w:rPr>
          <w:rFonts w:ascii="宋体" w:eastAsia="宋体" w:hAnsi="宋体" w:cs="宋体" w:hint="eastAsia"/>
          <w:sz w:val="28"/>
          <w:szCs w:val="28"/>
        </w:rPr>
        <w:t>中。校学科建设专门委员会对学科建设管理，研究生教育培养等学术事务中发挥了积极作用。委员们对我校学科与国内外同类学科的优劣态势比较、影响学科发展的主要问题以及对发展规划的调整、提高学科整体实力的新举措等提出了意见建议。</w:t>
      </w:r>
    </w:p>
    <w:p w:rsidR="00214261" w:rsidRPr="0039283C" w:rsidRDefault="00214261" w:rsidP="00044489">
      <w:pPr>
        <w:spacing w:after="0" w:line="360" w:lineRule="auto"/>
        <w:ind w:firstLineChars="200" w:firstLine="560"/>
        <w:jc w:val="both"/>
        <w:rPr>
          <w:rFonts w:ascii="宋体" w:eastAsia="宋体" w:hAnsi="宋体" w:cs="宋体"/>
          <w:sz w:val="28"/>
          <w:szCs w:val="28"/>
        </w:rPr>
      </w:pPr>
      <w:r w:rsidRPr="0039283C">
        <w:rPr>
          <w:rFonts w:ascii="宋体" w:eastAsia="宋体" w:hAnsi="宋体" w:cs="宋体"/>
          <w:sz w:val="28"/>
          <w:szCs w:val="28"/>
        </w:rPr>
        <w:t>3</w:t>
      </w:r>
      <w:r>
        <w:rPr>
          <w:rFonts w:ascii="宋体" w:eastAsia="宋体" w:hAnsi="宋体" w:cs="宋体" w:hint="eastAsia"/>
          <w:sz w:val="28"/>
          <w:szCs w:val="28"/>
        </w:rPr>
        <w:t>．</w:t>
      </w:r>
      <w:r w:rsidRPr="0039283C">
        <w:rPr>
          <w:rFonts w:ascii="宋体" w:eastAsia="宋体" w:hAnsi="宋体" w:cs="宋体" w:hint="eastAsia"/>
          <w:sz w:val="28"/>
          <w:szCs w:val="28"/>
        </w:rPr>
        <w:t>教师聘任专门委员会</w:t>
      </w:r>
      <w:r w:rsidRPr="0039283C">
        <w:rPr>
          <w:rFonts w:ascii="宋体" w:eastAsia="宋体" w:hAnsi="宋体" w:cs="宋体"/>
          <w:sz w:val="28"/>
          <w:szCs w:val="28"/>
        </w:rPr>
        <w:t xml:space="preserve"> </w:t>
      </w:r>
    </w:p>
    <w:p w:rsidR="00214261" w:rsidRPr="0039283C" w:rsidRDefault="00214261" w:rsidP="00044489">
      <w:pPr>
        <w:spacing w:after="0" w:line="360" w:lineRule="auto"/>
        <w:ind w:firstLineChars="200" w:firstLine="560"/>
        <w:jc w:val="both"/>
        <w:rPr>
          <w:rFonts w:ascii="宋体" w:eastAsia="宋体" w:hAnsi="宋体"/>
          <w:sz w:val="28"/>
          <w:szCs w:val="28"/>
        </w:rPr>
      </w:pPr>
      <w:r w:rsidRPr="0039283C">
        <w:rPr>
          <w:rFonts w:ascii="宋体" w:eastAsia="宋体" w:hAnsi="宋体" w:cs="宋体" w:hint="eastAsia"/>
          <w:sz w:val="28"/>
          <w:szCs w:val="28"/>
        </w:rPr>
        <w:t>自</w:t>
      </w:r>
      <w:r w:rsidRPr="0039283C">
        <w:rPr>
          <w:rFonts w:ascii="宋体" w:eastAsia="宋体" w:hAnsi="宋体" w:cs="宋体"/>
          <w:sz w:val="28"/>
          <w:szCs w:val="28"/>
        </w:rPr>
        <w:t>2014</w:t>
      </w:r>
      <w:r w:rsidRPr="0039283C">
        <w:rPr>
          <w:rFonts w:ascii="宋体" w:eastAsia="宋体" w:hAnsi="宋体" w:cs="宋体" w:hint="eastAsia"/>
          <w:sz w:val="28"/>
          <w:szCs w:val="28"/>
        </w:rPr>
        <w:t>年</w:t>
      </w:r>
      <w:r w:rsidRPr="0039283C">
        <w:rPr>
          <w:rFonts w:ascii="宋体" w:eastAsia="宋体" w:hAnsi="宋体" w:cs="宋体"/>
          <w:sz w:val="28"/>
          <w:szCs w:val="28"/>
        </w:rPr>
        <w:t>9</w:t>
      </w:r>
      <w:r w:rsidRPr="0039283C">
        <w:rPr>
          <w:rFonts w:ascii="宋体" w:eastAsia="宋体" w:hAnsi="宋体" w:cs="宋体" w:hint="eastAsia"/>
          <w:sz w:val="28"/>
          <w:szCs w:val="28"/>
        </w:rPr>
        <w:t>月</w:t>
      </w:r>
      <w:r w:rsidRPr="0039283C">
        <w:rPr>
          <w:rFonts w:ascii="宋体" w:eastAsia="宋体" w:hAnsi="宋体" w:cs="宋体"/>
          <w:sz w:val="28"/>
          <w:szCs w:val="28"/>
        </w:rPr>
        <w:t>16</w:t>
      </w:r>
      <w:r w:rsidRPr="0039283C">
        <w:rPr>
          <w:rFonts w:ascii="宋体" w:eastAsia="宋体" w:hAnsi="宋体" w:cs="宋体" w:hint="eastAsia"/>
          <w:sz w:val="28"/>
          <w:szCs w:val="28"/>
        </w:rPr>
        <w:t>日召开第一次会议，制订教师聘任委员会章程，确定例会议事制度，教师聘任委员会围绕师资队伍建设规划、人才引进、职岗评聘等工作，先后组织召开</w:t>
      </w:r>
      <w:r w:rsidRPr="0039283C">
        <w:rPr>
          <w:rFonts w:ascii="宋体" w:eastAsia="宋体" w:hAnsi="宋体" w:cs="宋体"/>
          <w:sz w:val="28"/>
          <w:szCs w:val="28"/>
        </w:rPr>
        <w:t>11</w:t>
      </w:r>
      <w:r w:rsidRPr="0039283C">
        <w:rPr>
          <w:rFonts w:ascii="宋体" w:eastAsia="宋体" w:hAnsi="宋体" w:cs="宋体" w:hint="eastAsia"/>
          <w:sz w:val="28"/>
          <w:szCs w:val="28"/>
        </w:rPr>
        <w:t>次会议。主要议事内容包括以下几个方面：（</w:t>
      </w:r>
      <w:r w:rsidRPr="0039283C">
        <w:rPr>
          <w:rFonts w:ascii="宋体" w:eastAsia="宋体" w:hAnsi="宋体" w:cs="宋体"/>
          <w:sz w:val="28"/>
          <w:szCs w:val="28"/>
        </w:rPr>
        <w:t>1</w:t>
      </w:r>
      <w:r w:rsidRPr="0039283C">
        <w:rPr>
          <w:rFonts w:ascii="宋体" w:eastAsia="宋体" w:hAnsi="宋体" w:cs="宋体" w:hint="eastAsia"/>
          <w:sz w:val="28"/>
          <w:szCs w:val="28"/>
        </w:rPr>
        <w:t>）职岗评聘：围绕教师岗位聘任和专业技术职务评聘制度改革，讨论审议了学校《专业技术职务评聘规划》、《专业技术职务评聘办法》、《专业技术职务岗位设置办法》、《专业技术职务岗位职责》、《正高级教师岗位聘期目标任务》、《岗位聘期考核办法》、《预聘制教师岗位实施办法》等文件，形成了学校教师职务评聘和岗位管理的基本制度。</w:t>
      </w:r>
      <w:r w:rsidRPr="0039283C">
        <w:rPr>
          <w:rFonts w:ascii="宋体" w:eastAsia="宋体" w:hAnsi="宋体" w:cs="宋体"/>
          <w:sz w:val="28"/>
          <w:szCs w:val="28"/>
        </w:rPr>
        <w:t xml:space="preserve"> </w:t>
      </w:r>
      <w:r w:rsidRPr="0039283C">
        <w:rPr>
          <w:rFonts w:ascii="宋体" w:eastAsia="宋体" w:hAnsi="宋体" w:cs="宋体" w:hint="eastAsia"/>
          <w:sz w:val="28"/>
          <w:szCs w:val="28"/>
        </w:rPr>
        <w:t>（</w:t>
      </w:r>
      <w:r w:rsidRPr="0039283C">
        <w:rPr>
          <w:rFonts w:ascii="宋体" w:eastAsia="宋体" w:hAnsi="宋体" w:cs="宋体"/>
          <w:sz w:val="28"/>
          <w:szCs w:val="28"/>
        </w:rPr>
        <w:t>2</w:t>
      </w:r>
      <w:r w:rsidRPr="0039283C">
        <w:rPr>
          <w:rFonts w:ascii="宋体" w:eastAsia="宋体" w:hAnsi="宋体" w:cs="宋体" w:hint="eastAsia"/>
          <w:sz w:val="28"/>
          <w:szCs w:val="28"/>
        </w:rPr>
        <w:t>）人才工作：按照学校人才引进程序规定，分批对各学院拟引进教师进行审议；审议制订了学校《卓越人才计划实施办法》，以及首轮选拔聘任办法，审议签订卓越人才特聘岗位合同书；审议推荐百千万人才、省</w:t>
      </w:r>
      <w:r w:rsidRPr="0039283C">
        <w:rPr>
          <w:rFonts w:ascii="宋体" w:eastAsia="宋体" w:hAnsi="宋体" w:cs="宋体"/>
          <w:sz w:val="28"/>
          <w:szCs w:val="28"/>
        </w:rPr>
        <w:t>151</w:t>
      </w:r>
      <w:r w:rsidRPr="0039283C">
        <w:rPr>
          <w:rFonts w:ascii="宋体" w:eastAsia="宋体" w:hAnsi="宋体" w:cs="宋体" w:hint="eastAsia"/>
          <w:sz w:val="28"/>
          <w:szCs w:val="28"/>
        </w:rPr>
        <w:t>人才计划、市杰出人才等国家和省市人才计划的申报人选。（</w:t>
      </w:r>
      <w:r w:rsidRPr="0039283C">
        <w:rPr>
          <w:rFonts w:ascii="宋体" w:eastAsia="宋体" w:hAnsi="宋体" w:cs="宋体"/>
          <w:sz w:val="28"/>
          <w:szCs w:val="28"/>
        </w:rPr>
        <w:t>3</w:t>
      </w:r>
      <w:r w:rsidRPr="0039283C">
        <w:rPr>
          <w:rFonts w:ascii="宋体" w:eastAsia="宋体" w:hAnsi="宋体" w:cs="宋体" w:hint="eastAsia"/>
          <w:sz w:val="28"/>
          <w:szCs w:val="28"/>
        </w:rPr>
        <w:t>）教师考核：分批次审议了学校“钱塘学者”讲座教授、特聘教授以及高端人才的年度、期中和期满考核事宜。</w:t>
      </w:r>
    </w:p>
    <w:p w:rsidR="00214261" w:rsidRPr="0039283C" w:rsidRDefault="00214261" w:rsidP="00044489">
      <w:pPr>
        <w:spacing w:after="0" w:line="360" w:lineRule="auto"/>
        <w:ind w:firstLineChars="200" w:firstLine="560"/>
        <w:jc w:val="both"/>
        <w:rPr>
          <w:rFonts w:ascii="宋体" w:eastAsia="宋体" w:hAnsi="宋体"/>
          <w:sz w:val="28"/>
          <w:szCs w:val="28"/>
        </w:rPr>
      </w:pPr>
      <w:r w:rsidRPr="0039283C">
        <w:rPr>
          <w:rFonts w:ascii="宋体" w:eastAsia="宋体" w:hAnsi="宋体" w:cs="宋体"/>
          <w:sz w:val="28"/>
          <w:szCs w:val="28"/>
        </w:rPr>
        <w:t>4</w:t>
      </w:r>
      <w:r>
        <w:rPr>
          <w:rFonts w:ascii="宋体" w:eastAsia="宋体" w:hAnsi="宋体" w:cs="宋体" w:hint="eastAsia"/>
          <w:sz w:val="28"/>
          <w:szCs w:val="28"/>
        </w:rPr>
        <w:t>．</w:t>
      </w:r>
      <w:r w:rsidRPr="0039283C">
        <w:rPr>
          <w:rFonts w:ascii="宋体" w:eastAsia="宋体" w:hAnsi="宋体" w:cs="宋体" w:hint="eastAsia"/>
          <w:sz w:val="28"/>
          <w:szCs w:val="28"/>
        </w:rPr>
        <w:t>科学研究专门委员会</w:t>
      </w:r>
    </w:p>
    <w:p w:rsidR="00214261" w:rsidRPr="0039283C" w:rsidRDefault="00214261" w:rsidP="00044489">
      <w:pPr>
        <w:spacing w:after="0" w:line="360" w:lineRule="auto"/>
        <w:ind w:firstLineChars="200" w:firstLine="560"/>
        <w:jc w:val="both"/>
        <w:rPr>
          <w:rFonts w:ascii="宋体" w:eastAsia="宋体" w:hAnsi="宋体"/>
          <w:sz w:val="28"/>
          <w:szCs w:val="28"/>
        </w:rPr>
      </w:pPr>
      <w:r w:rsidRPr="0039283C">
        <w:rPr>
          <w:rFonts w:ascii="宋体" w:eastAsia="宋体" w:hAnsi="宋体" w:cs="宋体" w:hint="eastAsia"/>
          <w:sz w:val="28"/>
          <w:szCs w:val="28"/>
        </w:rPr>
        <w:lastRenderedPageBreak/>
        <w:t>召开四次专题会议和多次网络评议，专题审议有关科研工作议题。（</w:t>
      </w:r>
      <w:r w:rsidRPr="0039283C">
        <w:rPr>
          <w:rFonts w:ascii="宋体" w:eastAsia="宋体" w:hAnsi="宋体" w:cs="宋体"/>
          <w:sz w:val="28"/>
          <w:szCs w:val="28"/>
        </w:rPr>
        <w:t>1</w:t>
      </w:r>
      <w:r w:rsidRPr="0039283C">
        <w:rPr>
          <w:rFonts w:ascii="宋体" w:eastAsia="宋体" w:hAnsi="宋体" w:cs="宋体" w:hint="eastAsia"/>
          <w:sz w:val="28"/>
          <w:szCs w:val="28"/>
        </w:rPr>
        <w:t>）制定分委员会章程。（</w:t>
      </w:r>
      <w:r w:rsidRPr="0039283C">
        <w:rPr>
          <w:rFonts w:ascii="宋体" w:eastAsia="宋体" w:hAnsi="宋体" w:cs="宋体"/>
          <w:sz w:val="28"/>
          <w:szCs w:val="28"/>
        </w:rPr>
        <w:t>2</w:t>
      </w:r>
      <w:r w:rsidRPr="0039283C">
        <w:rPr>
          <w:rFonts w:ascii="宋体" w:eastAsia="宋体" w:hAnsi="宋体" w:cs="宋体" w:hint="eastAsia"/>
          <w:sz w:val="28"/>
          <w:szCs w:val="28"/>
        </w:rPr>
        <w:t>）审议科技类管理文件</w:t>
      </w:r>
      <w:r>
        <w:rPr>
          <w:rFonts w:ascii="宋体" w:eastAsia="宋体" w:hAnsi="宋体" w:cs="宋体" w:hint="eastAsia"/>
          <w:sz w:val="28"/>
          <w:szCs w:val="28"/>
        </w:rPr>
        <w:t>。有</w:t>
      </w:r>
      <w:r w:rsidRPr="0039283C">
        <w:rPr>
          <w:rFonts w:ascii="宋体" w:eastAsia="宋体" w:hAnsi="宋体" w:cs="宋体" w:hint="eastAsia"/>
          <w:sz w:val="28"/>
          <w:szCs w:val="28"/>
        </w:rPr>
        <w:t>《杭州师范大学关于推进产学研工作的若干意见》、《杭州师范大学专利管理暂行办法》、《杭州师范大学高水平成果奖励办法》</w:t>
      </w:r>
      <w:r>
        <w:rPr>
          <w:rFonts w:ascii="宋体" w:eastAsia="宋体" w:hAnsi="宋体" w:cs="宋体" w:hint="eastAsia"/>
          <w:sz w:val="28"/>
          <w:szCs w:val="28"/>
        </w:rPr>
        <w:t>等。</w:t>
      </w:r>
      <w:r w:rsidRPr="0039283C">
        <w:rPr>
          <w:rFonts w:ascii="宋体" w:eastAsia="宋体" w:hAnsi="宋体" w:cs="宋体"/>
          <w:sz w:val="28"/>
          <w:szCs w:val="28"/>
        </w:rPr>
        <w:t>(3)</w:t>
      </w:r>
      <w:r w:rsidRPr="0039283C">
        <w:rPr>
          <w:rFonts w:ascii="宋体" w:eastAsia="宋体" w:hAnsi="宋体" w:cs="宋体" w:hint="eastAsia"/>
          <w:sz w:val="28"/>
          <w:szCs w:val="28"/>
        </w:rPr>
        <w:t>审议校级科研机构</w:t>
      </w:r>
      <w:r>
        <w:rPr>
          <w:rFonts w:ascii="宋体" w:eastAsia="宋体" w:hAnsi="宋体" w:cs="宋体" w:hint="eastAsia"/>
          <w:sz w:val="28"/>
          <w:szCs w:val="28"/>
        </w:rPr>
        <w:t>调整设立。</w:t>
      </w:r>
      <w:r w:rsidRPr="0039283C">
        <w:rPr>
          <w:rFonts w:ascii="宋体" w:eastAsia="宋体" w:hAnsi="宋体" w:cs="宋体" w:hint="eastAsia"/>
          <w:sz w:val="28"/>
          <w:szCs w:val="28"/>
        </w:rPr>
        <w:t>审议通过生科院成立生命科学研究院</w:t>
      </w:r>
      <w:r>
        <w:rPr>
          <w:rFonts w:ascii="宋体" w:eastAsia="宋体" w:hAnsi="宋体" w:cs="宋体" w:hint="eastAsia"/>
          <w:sz w:val="28"/>
          <w:szCs w:val="28"/>
        </w:rPr>
        <w:t>；</w:t>
      </w:r>
      <w:r w:rsidRPr="0039283C">
        <w:rPr>
          <w:rFonts w:ascii="宋体" w:eastAsia="宋体" w:hAnsi="宋体" w:cs="宋体" w:hint="eastAsia"/>
          <w:sz w:val="28"/>
          <w:szCs w:val="28"/>
        </w:rPr>
        <w:t>审议变更校级有机硅协同创新中心为“氟硅精细化学品及材料制造协同创新中心（行业产业类）</w:t>
      </w:r>
      <w:r>
        <w:rPr>
          <w:rFonts w:ascii="宋体" w:eastAsia="宋体" w:hAnsi="宋体" w:cs="宋体" w:hint="eastAsia"/>
          <w:sz w:val="28"/>
          <w:szCs w:val="28"/>
        </w:rPr>
        <w:t>；</w:t>
      </w:r>
      <w:r w:rsidRPr="0039283C">
        <w:rPr>
          <w:rFonts w:ascii="宋体" w:eastAsia="宋体" w:hAnsi="宋体" w:cs="宋体" w:hint="eastAsia"/>
          <w:sz w:val="28"/>
          <w:szCs w:val="28"/>
        </w:rPr>
        <w:t>审议通过成立“杭师大数梦云计算平台”</w:t>
      </w:r>
      <w:r>
        <w:rPr>
          <w:rFonts w:ascii="宋体" w:eastAsia="宋体" w:hAnsi="宋体" w:cs="宋体" w:hint="eastAsia"/>
          <w:sz w:val="28"/>
          <w:szCs w:val="28"/>
        </w:rPr>
        <w:t>等研究机构</w:t>
      </w:r>
      <w:r w:rsidRPr="0039283C">
        <w:rPr>
          <w:rFonts w:ascii="宋体" w:eastAsia="宋体" w:hAnsi="宋体" w:cs="宋体" w:hint="eastAsia"/>
          <w:sz w:val="28"/>
          <w:szCs w:val="28"/>
        </w:rPr>
        <w:t>。</w:t>
      </w:r>
      <w:r w:rsidRPr="0039283C">
        <w:rPr>
          <w:rFonts w:ascii="宋体" w:eastAsia="宋体" w:hAnsi="宋体" w:cs="宋体"/>
          <w:sz w:val="28"/>
          <w:szCs w:val="28"/>
        </w:rPr>
        <w:t>(4)</w:t>
      </w:r>
      <w:r w:rsidRPr="0039283C">
        <w:rPr>
          <w:rFonts w:ascii="宋体" w:eastAsia="宋体" w:hAnsi="宋体" w:cs="宋体" w:hint="eastAsia"/>
          <w:sz w:val="28"/>
          <w:szCs w:val="28"/>
        </w:rPr>
        <w:t>有关学术成果的认定</w:t>
      </w:r>
      <w:r>
        <w:rPr>
          <w:rFonts w:ascii="宋体" w:eastAsia="宋体" w:hAnsi="宋体" w:cs="宋体" w:hint="eastAsia"/>
          <w:sz w:val="28"/>
          <w:szCs w:val="28"/>
        </w:rPr>
        <w:t>。</w:t>
      </w:r>
      <w:r w:rsidRPr="0039283C">
        <w:rPr>
          <w:rFonts w:ascii="宋体" w:eastAsia="宋体" w:hAnsi="宋体" w:cs="宋体" w:hint="eastAsia"/>
          <w:sz w:val="28"/>
          <w:szCs w:val="28"/>
        </w:rPr>
        <w:t>审议生命与环境科学学院学术委员会就</w:t>
      </w:r>
      <w:r>
        <w:rPr>
          <w:rFonts w:ascii="宋体" w:eastAsia="宋体" w:hAnsi="宋体" w:cs="宋体" w:hint="eastAsia"/>
          <w:sz w:val="28"/>
          <w:szCs w:val="28"/>
        </w:rPr>
        <w:t>某位教师</w:t>
      </w:r>
      <w:r w:rsidRPr="0039283C">
        <w:rPr>
          <w:rFonts w:ascii="宋体" w:eastAsia="宋体" w:hAnsi="宋体" w:cs="宋体" w:hint="eastAsia"/>
          <w:sz w:val="28"/>
          <w:szCs w:val="28"/>
        </w:rPr>
        <w:t>提出高级职称评审</w:t>
      </w:r>
      <w:r w:rsidRPr="0039283C">
        <w:rPr>
          <w:rFonts w:ascii="宋体" w:eastAsia="宋体" w:hAnsi="宋体" w:cs="宋体"/>
          <w:sz w:val="28"/>
          <w:szCs w:val="28"/>
        </w:rPr>
        <w:t>,</w:t>
      </w:r>
      <w:r w:rsidRPr="0039283C">
        <w:rPr>
          <w:rFonts w:ascii="宋体" w:eastAsia="宋体" w:hAnsi="宋体" w:cs="宋体" w:hint="eastAsia"/>
          <w:sz w:val="28"/>
          <w:szCs w:val="28"/>
        </w:rPr>
        <w:t>资格条件中科研业绩认证的申请给出的意见</w:t>
      </w:r>
      <w:r>
        <w:rPr>
          <w:rFonts w:ascii="宋体" w:eastAsia="宋体" w:hAnsi="宋体" w:cs="宋体" w:hint="eastAsia"/>
          <w:sz w:val="28"/>
          <w:szCs w:val="28"/>
        </w:rPr>
        <w:t>；</w:t>
      </w:r>
      <w:r w:rsidRPr="0039283C">
        <w:rPr>
          <w:rFonts w:ascii="宋体" w:eastAsia="宋体" w:hAnsi="宋体" w:cs="宋体" w:hint="eastAsia"/>
          <w:sz w:val="28"/>
          <w:szCs w:val="28"/>
        </w:rPr>
        <w:t>审议美术学院、材化学院和有机硅几个单位申请科研重大突破的事项。</w:t>
      </w:r>
      <w:r w:rsidRPr="0039283C">
        <w:rPr>
          <w:rFonts w:ascii="宋体" w:eastAsia="宋体" w:hAnsi="宋体" w:cs="宋体"/>
          <w:sz w:val="28"/>
          <w:szCs w:val="28"/>
        </w:rPr>
        <w:t>(5)</w:t>
      </w:r>
      <w:r w:rsidRPr="0039283C">
        <w:rPr>
          <w:rFonts w:ascii="宋体" w:eastAsia="宋体" w:hAnsi="宋体" w:cs="宋体" w:hint="eastAsia"/>
          <w:sz w:val="28"/>
          <w:szCs w:val="28"/>
        </w:rPr>
        <w:t>科研项目、平台、成果奖的申报推介与评审</w:t>
      </w:r>
      <w:bookmarkStart w:id="1" w:name="_GoBack"/>
      <w:bookmarkEnd w:id="1"/>
      <w:r>
        <w:rPr>
          <w:rFonts w:ascii="宋体" w:eastAsia="宋体" w:hAnsi="宋体" w:cs="宋体" w:hint="eastAsia"/>
          <w:sz w:val="28"/>
          <w:szCs w:val="28"/>
        </w:rPr>
        <w:t>。</w:t>
      </w:r>
    </w:p>
    <w:p w:rsidR="00214261" w:rsidRPr="0039283C" w:rsidRDefault="00214261" w:rsidP="00044489">
      <w:pPr>
        <w:spacing w:after="0" w:line="360" w:lineRule="auto"/>
        <w:ind w:firstLineChars="200" w:firstLine="560"/>
        <w:jc w:val="both"/>
        <w:rPr>
          <w:rFonts w:ascii="宋体" w:eastAsia="宋体" w:hAnsi="宋体"/>
          <w:sz w:val="28"/>
          <w:szCs w:val="28"/>
        </w:rPr>
      </w:pPr>
      <w:r>
        <w:rPr>
          <w:rFonts w:ascii="宋体" w:eastAsia="宋体" w:hAnsi="宋体" w:cs="宋体"/>
          <w:sz w:val="28"/>
          <w:szCs w:val="28"/>
        </w:rPr>
        <w:t>5.</w:t>
      </w:r>
      <w:r>
        <w:rPr>
          <w:rFonts w:ascii="宋体" w:eastAsia="宋体" w:hAnsi="宋体" w:cs="宋体" w:hint="eastAsia"/>
          <w:sz w:val="28"/>
          <w:szCs w:val="28"/>
        </w:rPr>
        <w:t>学术道德委员会</w:t>
      </w:r>
    </w:p>
    <w:p w:rsidR="00214261" w:rsidRPr="0039283C" w:rsidRDefault="00214261" w:rsidP="00044489">
      <w:pPr>
        <w:spacing w:after="0" w:line="360" w:lineRule="auto"/>
        <w:ind w:firstLineChars="200" w:firstLine="560"/>
        <w:jc w:val="both"/>
        <w:rPr>
          <w:rFonts w:ascii="宋体" w:eastAsia="宋体" w:hAnsi="宋体"/>
          <w:sz w:val="28"/>
          <w:szCs w:val="28"/>
        </w:rPr>
      </w:pPr>
      <w:r w:rsidRPr="0039283C">
        <w:rPr>
          <w:rFonts w:ascii="宋体" w:eastAsia="宋体" w:hAnsi="宋体" w:cs="宋体" w:hint="eastAsia"/>
          <w:sz w:val="28"/>
          <w:szCs w:val="28"/>
        </w:rPr>
        <w:t>校学术委员会充分发挥专家学者的学术专业优势，对师德师风建设进行规划、咨询建议和总结。</w:t>
      </w:r>
      <w:r>
        <w:rPr>
          <w:rFonts w:ascii="宋体" w:eastAsia="宋体" w:hAnsi="宋体" w:cs="宋体" w:hint="eastAsia"/>
          <w:sz w:val="28"/>
          <w:szCs w:val="28"/>
        </w:rPr>
        <w:t>针对某位</w:t>
      </w:r>
      <w:r w:rsidRPr="0039283C">
        <w:rPr>
          <w:rFonts w:ascii="宋体" w:eastAsia="宋体" w:hAnsi="宋体" w:cs="宋体" w:hint="eastAsia"/>
          <w:sz w:val="28"/>
          <w:szCs w:val="28"/>
        </w:rPr>
        <w:t>老师未署名杭师大发表论文一事</w:t>
      </w:r>
      <w:r>
        <w:rPr>
          <w:rFonts w:ascii="宋体" w:eastAsia="宋体" w:hAnsi="宋体" w:cs="宋体" w:hint="eastAsia"/>
          <w:sz w:val="28"/>
          <w:szCs w:val="28"/>
        </w:rPr>
        <w:t>实名举报反映</w:t>
      </w:r>
      <w:r w:rsidRPr="0039283C">
        <w:rPr>
          <w:rFonts w:ascii="宋体" w:eastAsia="宋体" w:hAnsi="宋体" w:cs="宋体" w:hint="eastAsia"/>
          <w:sz w:val="28"/>
          <w:szCs w:val="28"/>
        </w:rPr>
        <w:t>，</w:t>
      </w:r>
      <w:r>
        <w:rPr>
          <w:rFonts w:ascii="宋体" w:eastAsia="宋体" w:hAnsi="宋体" w:cs="宋体" w:hint="eastAsia"/>
          <w:sz w:val="28"/>
          <w:szCs w:val="28"/>
        </w:rPr>
        <w:t>学术道德专门委员会</w:t>
      </w:r>
      <w:r w:rsidRPr="0039283C">
        <w:rPr>
          <w:rFonts w:ascii="宋体" w:eastAsia="宋体" w:hAnsi="宋体" w:cs="宋体" w:hint="eastAsia"/>
          <w:sz w:val="28"/>
          <w:szCs w:val="28"/>
        </w:rPr>
        <w:t>专门召开</w:t>
      </w:r>
      <w:r>
        <w:rPr>
          <w:rFonts w:ascii="宋体" w:eastAsia="宋体" w:hAnsi="宋体" w:cs="宋体" w:hint="eastAsia"/>
          <w:sz w:val="28"/>
          <w:szCs w:val="28"/>
        </w:rPr>
        <w:t>了</w:t>
      </w:r>
      <w:r w:rsidRPr="0039283C">
        <w:rPr>
          <w:rFonts w:ascii="宋体" w:eastAsia="宋体" w:hAnsi="宋体" w:cs="宋体" w:hint="eastAsia"/>
          <w:sz w:val="28"/>
          <w:szCs w:val="28"/>
        </w:rPr>
        <w:t>会议，</w:t>
      </w:r>
      <w:r>
        <w:rPr>
          <w:rFonts w:ascii="宋体" w:eastAsia="宋体" w:hAnsi="宋体" w:cs="宋体" w:hint="eastAsia"/>
          <w:sz w:val="28"/>
          <w:szCs w:val="28"/>
        </w:rPr>
        <w:t>听取当事人陈述，</w:t>
      </w:r>
      <w:r w:rsidRPr="0039283C">
        <w:rPr>
          <w:rFonts w:ascii="宋体" w:eastAsia="宋体" w:hAnsi="宋体" w:cs="宋体" w:hint="eastAsia"/>
          <w:sz w:val="28"/>
          <w:szCs w:val="28"/>
        </w:rPr>
        <w:t>在认真核对事实的基础上，实事求是地指出存在的问题，并形成了意见。校学术委员会对学术不端行为一向采取“零容忍”态度，一经查实，严肃处理，绝不姑息。</w:t>
      </w:r>
    </w:p>
    <w:p w:rsidR="00214261" w:rsidRPr="00645B9E" w:rsidRDefault="00214261" w:rsidP="00044489">
      <w:pPr>
        <w:spacing w:after="0" w:line="360" w:lineRule="auto"/>
        <w:ind w:firstLineChars="200" w:firstLine="562"/>
        <w:jc w:val="both"/>
        <w:rPr>
          <w:rFonts w:ascii="宋体" w:eastAsia="宋体" w:hAnsi="宋体"/>
          <w:b/>
          <w:bCs/>
          <w:sz w:val="28"/>
          <w:szCs w:val="28"/>
        </w:rPr>
      </w:pPr>
      <w:r w:rsidRPr="00645B9E">
        <w:rPr>
          <w:rFonts w:ascii="宋体" w:eastAsia="宋体" w:hAnsi="宋体" w:cs="宋体" w:hint="eastAsia"/>
          <w:b/>
          <w:bCs/>
          <w:sz w:val="28"/>
          <w:szCs w:val="28"/>
        </w:rPr>
        <w:t>三、学院学术委员会</w:t>
      </w:r>
      <w:r>
        <w:rPr>
          <w:rFonts w:ascii="宋体" w:eastAsia="宋体" w:hAnsi="宋体" w:cs="宋体" w:hint="eastAsia"/>
          <w:b/>
          <w:bCs/>
          <w:sz w:val="28"/>
          <w:szCs w:val="28"/>
        </w:rPr>
        <w:t>工作</w:t>
      </w:r>
    </w:p>
    <w:p w:rsidR="00214261" w:rsidRDefault="00214261" w:rsidP="00044489">
      <w:pPr>
        <w:spacing w:after="0" w:line="360" w:lineRule="auto"/>
        <w:ind w:firstLineChars="200" w:firstLine="560"/>
        <w:jc w:val="both"/>
        <w:rPr>
          <w:rFonts w:ascii="宋体" w:eastAsia="宋体" w:hAnsi="宋体"/>
          <w:sz w:val="28"/>
          <w:szCs w:val="28"/>
        </w:rPr>
      </w:pPr>
      <w:r w:rsidRPr="0039283C">
        <w:rPr>
          <w:rFonts w:ascii="宋体" w:eastAsia="宋体" w:hAnsi="宋体" w:cs="宋体" w:hint="eastAsia"/>
          <w:sz w:val="28"/>
          <w:szCs w:val="28"/>
        </w:rPr>
        <w:t>校学术委员会要求</w:t>
      </w:r>
      <w:r>
        <w:rPr>
          <w:rFonts w:ascii="宋体" w:eastAsia="宋体" w:hAnsi="宋体" w:cs="宋体" w:hint="eastAsia"/>
          <w:sz w:val="28"/>
          <w:szCs w:val="28"/>
        </w:rPr>
        <w:t>各学院制订学院学术委员会章程，成立学院学术委员会，发挥学院</w:t>
      </w:r>
      <w:r w:rsidRPr="0039283C">
        <w:rPr>
          <w:rFonts w:ascii="宋体" w:eastAsia="宋体" w:hAnsi="宋体" w:cs="宋体" w:hint="eastAsia"/>
          <w:sz w:val="28"/>
          <w:szCs w:val="28"/>
        </w:rPr>
        <w:t>学术委员会在学科建设、人才</w:t>
      </w:r>
      <w:r>
        <w:rPr>
          <w:rFonts w:ascii="宋体" w:eastAsia="宋体" w:hAnsi="宋体" w:cs="宋体" w:hint="eastAsia"/>
          <w:sz w:val="28"/>
          <w:szCs w:val="28"/>
        </w:rPr>
        <w:t>引进</w:t>
      </w:r>
      <w:r w:rsidRPr="0039283C">
        <w:rPr>
          <w:rFonts w:ascii="宋体" w:eastAsia="宋体" w:hAnsi="宋体" w:cs="宋体" w:hint="eastAsia"/>
          <w:sz w:val="28"/>
          <w:szCs w:val="28"/>
        </w:rPr>
        <w:t>、</w:t>
      </w:r>
      <w:r>
        <w:rPr>
          <w:rFonts w:ascii="宋体" w:eastAsia="宋体" w:hAnsi="宋体" w:cs="宋体" w:hint="eastAsia"/>
          <w:sz w:val="28"/>
          <w:szCs w:val="28"/>
        </w:rPr>
        <w:t>师德师风</w:t>
      </w:r>
      <w:r w:rsidRPr="0039283C">
        <w:rPr>
          <w:rFonts w:ascii="宋体" w:eastAsia="宋体" w:hAnsi="宋体" w:cs="宋体" w:hint="eastAsia"/>
          <w:sz w:val="28"/>
          <w:szCs w:val="28"/>
        </w:rPr>
        <w:t>等</w:t>
      </w:r>
      <w:r>
        <w:rPr>
          <w:rFonts w:ascii="宋体" w:eastAsia="宋体" w:hAnsi="宋体" w:cs="宋体" w:hint="eastAsia"/>
          <w:sz w:val="28"/>
          <w:szCs w:val="28"/>
        </w:rPr>
        <w:t>学术事务</w:t>
      </w:r>
      <w:r w:rsidRPr="0039283C">
        <w:rPr>
          <w:rFonts w:ascii="宋体" w:eastAsia="宋体" w:hAnsi="宋体" w:cs="宋体" w:hint="eastAsia"/>
          <w:sz w:val="28"/>
          <w:szCs w:val="28"/>
        </w:rPr>
        <w:t>方面</w:t>
      </w:r>
      <w:r>
        <w:rPr>
          <w:rFonts w:ascii="宋体" w:eastAsia="宋体" w:hAnsi="宋体" w:cs="宋体" w:hint="eastAsia"/>
          <w:sz w:val="28"/>
          <w:szCs w:val="28"/>
        </w:rPr>
        <w:t>作用。然而，</w:t>
      </w:r>
      <w:r w:rsidRPr="0039283C">
        <w:rPr>
          <w:rFonts w:ascii="宋体" w:eastAsia="宋体" w:hAnsi="宋体" w:cs="宋体" w:hint="eastAsia"/>
          <w:sz w:val="28"/>
          <w:szCs w:val="28"/>
        </w:rPr>
        <w:t>校学术委员会与学院学术委员会目前为业务指导关系</w:t>
      </w:r>
      <w:r>
        <w:rPr>
          <w:rFonts w:ascii="宋体" w:eastAsia="宋体" w:hAnsi="宋体" w:cs="宋体" w:hint="eastAsia"/>
          <w:sz w:val="28"/>
          <w:szCs w:val="28"/>
        </w:rPr>
        <w:t>，对学院约束性不强。</w:t>
      </w:r>
      <w:r w:rsidRPr="0039283C">
        <w:rPr>
          <w:rFonts w:ascii="宋体" w:eastAsia="宋体" w:hAnsi="宋体" w:cs="宋体" w:hint="eastAsia"/>
          <w:sz w:val="28"/>
          <w:szCs w:val="28"/>
        </w:rPr>
        <w:t>为了能更好地发挥学院学术委员会作用，</w:t>
      </w:r>
      <w:r>
        <w:rPr>
          <w:rFonts w:ascii="宋体" w:eastAsia="宋体" w:hAnsi="宋体" w:cs="宋体" w:hint="eastAsia"/>
          <w:sz w:val="28"/>
          <w:szCs w:val="28"/>
        </w:rPr>
        <w:t>必须加强组织建设，增</w:t>
      </w:r>
      <w:r w:rsidRPr="0039283C">
        <w:rPr>
          <w:rFonts w:ascii="宋体" w:eastAsia="宋体" w:hAnsi="宋体" w:cs="宋体" w:hint="eastAsia"/>
          <w:sz w:val="28"/>
          <w:szCs w:val="28"/>
        </w:rPr>
        <w:t>强宏观的指导与监督功能</w:t>
      </w:r>
      <w:r w:rsidR="00044489">
        <w:rPr>
          <w:rFonts w:ascii="宋体" w:eastAsia="宋体" w:hAnsi="宋体" w:cs="宋体" w:hint="eastAsia"/>
          <w:sz w:val="28"/>
          <w:szCs w:val="28"/>
        </w:rPr>
        <w:t>，</w:t>
      </w:r>
      <w:r w:rsidRPr="0039283C">
        <w:rPr>
          <w:rFonts w:ascii="宋体" w:eastAsia="宋体" w:hAnsi="宋体" w:cs="宋体" w:hint="eastAsia"/>
          <w:sz w:val="28"/>
          <w:szCs w:val="28"/>
        </w:rPr>
        <w:lastRenderedPageBreak/>
        <w:t>如要求学院学术委员会成员要提交校学术委员会讨论通过，学院学术委员会会议要形成会议纪要交校学术委员会秘书处</w:t>
      </w:r>
      <w:r w:rsidR="00044489">
        <w:rPr>
          <w:rFonts w:ascii="宋体" w:eastAsia="宋体" w:hAnsi="宋体" w:cs="宋体" w:hint="eastAsia"/>
          <w:sz w:val="28"/>
          <w:szCs w:val="28"/>
        </w:rPr>
        <w:t>备案</w:t>
      </w:r>
      <w:r w:rsidRPr="0039283C">
        <w:rPr>
          <w:rFonts w:ascii="宋体" w:eastAsia="宋体" w:hAnsi="宋体" w:cs="宋体" w:hint="eastAsia"/>
          <w:sz w:val="28"/>
          <w:szCs w:val="28"/>
        </w:rPr>
        <w:t>，学院学术委员会章程统一由学校下文等等。</w:t>
      </w:r>
    </w:p>
    <w:p w:rsidR="00214261" w:rsidRPr="0039283C" w:rsidRDefault="00214261" w:rsidP="00044489">
      <w:pPr>
        <w:spacing w:after="0" w:line="360" w:lineRule="auto"/>
        <w:ind w:firstLineChars="200" w:firstLine="560"/>
        <w:jc w:val="both"/>
        <w:rPr>
          <w:rFonts w:ascii="宋体" w:eastAsia="宋体" w:hAnsi="宋体"/>
          <w:sz w:val="28"/>
          <w:szCs w:val="28"/>
        </w:rPr>
      </w:pPr>
    </w:p>
    <w:p w:rsidR="00214261" w:rsidRPr="0039283C" w:rsidRDefault="00214261" w:rsidP="00044489">
      <w:pPr>
        <w:spacing w:after="0" w:line="360" w:lineRule="auto"/>
        <w:ind w:firstLineChars="200" w:firstLine="560"/>
        <w:jc w:val="both"/>
        <w:rPr>
          <w:rFonts w:ascii="宋体" w:eastAsia="宋体" w:hAnsi="宋体"/>
          <w:sz w:val="28"/>
          <w:szCs w:val="28"/>
        </w:rPr>
      </w:pPr>
      <w:r w:rsidRPr="0039283C">
        <w:rPr>
          <w:rFonts w:ascii="宋体" w:eastAsia="宋体" w:hAnsi="宋体" w:cs="宋体" w:hint="eastAsia"/>
          <w:sz w:val="28"/>
          <w:szCs w:val="28"/>
        </w:rPr>
        <w:t>一年来，本届学术委员及各专门委员会认真履行职责，积极参与学校各项管理，认真审议提交大会讨论的各项议题，积极为学校发展献计献策。应该说，校学术委员起到表率作用及做出卓有成效的工作，营造学校浓郁的学术氛围，把学校引向一条追求学术卓越的道路。</w:t>
      </w:r>
      <w:r>
        <w:rPr>
          <w:rFonts w:ascii="宋体" w:eastAsia="宋体" w:hAnsi="宋体" w:cs="宋体" w:hint="eastAsia"/>
          <w:sz w:val="28"/>
          <w:szCs w:val="28"/>
        </w:rPr>
        <w:t>校</w:t>
      </w:r>
      <w:r w:rsidRPr="0039283C">
        <w:rPr>
          <w:rFonts w:ascii="宋体" w:eastAsia="宋体" w:hAnsi="宋体" w:cs="宋体" w:hint="eastAsia"/>
          <w:sz w:val="28"/>
          <w:szCs w:val="28"/>
        </w:rPr>
        <w:t>学术委员会是学校党政决策的第一参谋部，学校学术事务及事关学校发展的重大事宜都需要通过这一平台</w:t>
      </w:r>
      <w:r>
        <w:rPr>
          <w:rFonts w:ascii="宋体" w:eastAsia="宋体" w:hAnsi="宋体" w:cs="宋体" w:hint="eastAsia"/>
          <w:sz w:val="28"/>
          <w:szCs w:val="28"/>
        </w:rPr>
        <w:t>进行</w:t>
      </w:r>
      <w:r w:rsidRPr="0039283C">
        <w:rPr>
          <w:rFonts w:ascii="宋体" w:eastAsia="宋体" w:hAnsi="宋体" w:cs="宋体" w:hint="eastAsia"/>
          <w:sz w:val="28"/>
          <w:szCs w:val="28"/>
        </w:rPr>
        <w:t>咨询审议、评定决策，目前来看，校学术委员会及各专门委员会确实发挥着这一功能。在今后的工作中，</w:t>
      </w:r>
      <w:r>
        <w:rPr>
          <w:rFonts w:ascii="宋体" w:eastAsia="宋体" w:hAnsi="宋体" w:cs="宋体" w:hint="eastAsia"/>
          <w:sz w:val="28"/>
          <w:szCs w:val="28"/>
        </w:rPr>
        <w:t>要进一步彰显</w:t>
      </w:r>
      <w:r w:rsidRPr="0039283C">
        <w:rPr>
          <w:rFonts w:ascii="宋体" w:eastAsia="宋体" w:hAnsi="宋体" w:cs="宋体" w:hint="eastAsia"/>
          <w:sz w:val="28"/>
          <w:szCs w:val="28"/>
        </w:rPr>
        <w:t>校学术委员会</w:t>
      </w:r>
      <w:r>
        <w:rPr>
          <w:rFonts w:ascii="宋体" w:eastAsia="宋体" w:hAnsi="宋体" w:cs="宋体" w:hint="eastAsia"/>
          <w:sz w:val="28"/>
          <w:szCs w:val="28"/>
        </w:rPr>
        <w:t>职能</w:t>
      </w:r>
      <w:r w:rsidRPr="0039283C">
        <w:rPr>
          <w:rFonts w:ascii="宋体" w:eastAsia="宋体" w:hAnsi="宋体" w:cs="宋体" w:hint="eastAsia"/>
          <w:sz w:val="28"/>
          <w:szCs w:val="28"/>
        </w:rPr>
        <w:t>，在学校学科建设、教学科研、人才培养、师资队伍建设、</w:t>
      </w:r>
      <w:r>
        <w:rPr>
          <w:rFonts w:ascii="宋体" w:eastAsia="宋体" w:hAnsi="宋体" w:cs="宋体" w:hint="eastAsia"/>
          <w:sz w:val="28"/>
          <w:szCs w:val="28"/>
        </w:rPr>
        <w:t>师德师</w:t>
      </w:r>
      <w:r w:rsidRPr="0039283C">
        <w:rPr>
          <w:rFonts w:ascii="宋体" w:eastAsia="宋体" w:hAnsi="宋体" w:cs="宋体" w:hint="eastAsia"/>
          <w:sz w:val="28"/>
          <w:szCs w:val="28"/>
        </w:rPr>
        <w:t>风建设等各方面发挥</w:t>
      </w:r>
      <w:r>
        <w:rPr>
          <w:rFonts w:ascii="宋体" w:eastAsia="宋体" w:hAnsi="宋体" w:cs="宋体" w:hint="eastAsia"/>
          <w:sz w:val="28"/>
          <w:szCs w:val="28"/>
        </w:rPr>
        <w:t>更大</w:t>
      </w:r>
      <w:r w:rsidRPr="0039283C">
        <w:rPr>
          <w:rFonts w:ascii="宋体" w:eastAsia="宋体" w:hAnsi="宋体" w:cs="宋体" w:hint="eastAsia"/>
          <w:sz w:val="28"/>
          <w:szCs w:val="28"/>
        </w:rPr>
        <w:t>作用，推动学校学术水平的提升和各项事业的发展。</w:t>
      </w:r>
    </w:p>
    <w:p w:rsidR="00214261" w:rsidRPr="0039283C" w:rsidRDefault="00214261" w:rsidP="0039283C">
      <w:pPr>
        <w:spacing w:line="360" w:lineRule="auto"/>
        <w:jc w:val="both"/>
        <w:rPr>
          <w:rFonts w:ascii="宋体" w:eastAsia="宋体" w:hAnsi="宋体"/>
          <w:sz w:val="28"/>
          <w:szCs w:val="28"/>
        </w:rPr>
      </w:pPr>
    </w:p>
    <w:sectPr w:rsidR="00214261" w:rsidRPr="0039283C"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altName w:val="宋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9D2894C0"/>
    <w:lvl w:ilvl="0" w:tplc="F2D466AE">
      <w:start w:val="1"/>
      <w:numFmt w:val="decimal"/>
      <w:lvlText w:val="%1."/>
      <w:lvlJc w:val="left"/>
      <w:pPr>
        <w:ind w:left="780" w:hanging="360"/>
      </w:pPr>
      <w:rPr>
        <w:rFonts w:hint="default"/>
      </w:rPr>
    </w:lvl>
    <w:lvl w:ilvl="1" w:tplc="04090019">
      <w:start w:val="1"/>
      <w:numFmt w:val="lowerLetter"/>
      <w:lvlText w:val="%2)"/>
      <w:lvlJc w:val="left"/>
      <w:pPr>
        <w:ind w:left="1260" w:hanging="420"/>
      </w:pPr>
    </w:lvl>
    <w:lvl w:ilvl="2" w:tplc="0409001B">
      <w:start w:val="1"/>
      <w:numFmt w:val="lowerRoman"/>
      <w:lvlText w:val="%3."/>
      <w:lvlJc w:val="right"/>
      <w:pPr>
        <w:ind w:left="1680" w:hanging="420"/>
      </w:pPr>
    </w:lvl>
    <w:lvl w:ilvl="3" w:tplc="0409000F">
      <w:start w:val="1"/>
      <w:numFmt w:val="decimal"/>
      <w:lvlText w:val="%4."/>
      <w:lvlJc w:val="left"/>
      <w:pPr>
        <w:ind w:left="2100" w:hanging="420"/>
      </w:pPr>
    </w:lvl>
    <w:lvl w:ilvl="4" w:tplc="04090019">
      <w:start w:val="1"/>
      <w:numFmt w:val="lowerLetter"/>
      <w:lvlText w:val="%5)"/>
      <w:lvlJc w:val="left"/>
      <w:pPr>
        <w:ind w:left="2520" w:hanging="420"/>
      </w:pPr>
    </w:lvl>
    <w:lvl w:ilvl="5" w:tplc="0409001B">
      <w:start w:val="1"/>
      <w:numFmt w:val="lowerRoman"/>
      <w:lvlText w:val="%6."/>
      <w:lvlJc w:val="right"/>
      <w:pPr>
        <w:ind w:left="2940" w:hanging="420"/>
      </w:pPr>
    </w:lvl>
    <w:lvl w:ilvl="6" w:tplc="0409000F">
      <w:start w:val="1"/>
      <w:numFmt w:val="decimal"/>
      <w:lvlText w:val="%7."/>
      <w:lvlJc w:val="left"/>
      <w:pPr>
        <w:ind w:left="3360" w:hanging="420"/>
      </w:pPr>
    </w:lvl>
    <w:lvl w:ilvl="7" w:tplc="04090019">
      <w:start w:val="1"/>
      <w:numFmt w:val="lowerLetter"/>
      <w:lvlText w:val="%8)"/>
      <w:lvlJc w:val="left"/>
      <w:pPr>
        <w:ind w:left="3780" w:hanging="420"/>
      </w:pPr>
    </w:lvl>
    <w:lvl w:ilvl="8" w:tplc="0409001B">
      <w:start w:val="1"/>
      <w:numFmt w:val="lowerRoman"/>
      <w:lvlText w:val="%9."/>
      <w:lvlJc w:val="right"/>
      <w:pPr>
        <w:ind w:left="4200" w:hanging="420"/>
      </w:pPr>
    </w:lvl>
  </w:abstractNum>
  <w:abstractNum w:abstractNumId="1">
    <w:nsid w:val="0A5D3CD2"/>
    <w:multiLevelType w:val="hybridMultilevel"/>
    <w:tmpl w:val="2BA26510"/>
    <w:lvl w:ilvl="0" w:tplc="8E9C7132">
      <w:start w:val="1"/>
      <w:numFmt w:val="japaneseCounting"/>
      <w:lvlText w:val="%1、"/>
      <w:lvlJc w:val="left"/>
      <w:pPr>
        <w:ind w:left="900" w:hanging="420"/>
      </w:pPr>
      <w:rPr>
        <w:rFont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2">
    <w:nsid w:val="1AF56CC6"/>
    <w:multiLevelType w:val="hybridMultilevel"/>
    <w:tmpl w:val="43B02E88"/>
    <w:lvl w:ilvl="0" w:tplc="E40C5E68">
      <w:start w:val="1"/>
      <w:numFmt w:val="japaneseCounting"/>
      <w:lvlText w:val="%1、"/>
      <w:lvlJc w:val="left"/>
      <w:pPr>
        <w:ind w:left="840" w:hanging="420"/>
      </w:pPr>
      <w:rPr>
        <w:rFonts w:hint="default"/>
      </w:rPr>
    </w:lvl>
    <w:lvl w:ilvl="1" w:tplc="04090019">
      <w:start w:val="1"/>
      <w:numFmt w:val="lowerLetter"/>
      <w:lvlText w:val="%2)"/>
      <w:lvlJc w:val="left"/>
      <w:pPr>
        <w:ind w:left="1260" w:hanging="420"/>
      </w:pPr>
    </w:lvl>
    <w:lvl w:ilvl="2" w:tplc="0409001B">
      <w:start w:val="1"/>
      <w:numFmt w:val="lowerRoman"/>
      <w:lvlText w:val="%3."/>
      <w:lvlJc w:val="right"/>
      <w:pPr>
        <w:ind w:left="1680" w:hanging="420"/>
      </w:pPr>
    </w:lvl>
    <w:lvl w:ilvl="3" w:tplc="0409000F">
      <w:start w:val="1"/>
      <w:numFmt w:val="decimal"/>
      <w:lvlText w:val="%4."/>
      <w:lvlJc w:val="left"/>
      <w:pPr>
        <w:ind w:left="2100" w:hanging="420"/>
      </w:pPr>
    </w:lvl>
    <w:lvl w:ilvl="4" w:tplc="04090019">
      <w:start w:val="1"/>
      <w:numFmt w:val="lowerLetter"/>
      <w:lvlText w:val="%5)"/>
      <w:lvlJc w:val="left"/>
      <w:pPr>
        <w:ind w:left="2520" w:hanging="420"/>
      </w:pPr>
    </w:lvl>
    <w:lvl w:ilvl="5" w:tplc="0409001B">
      <w:start w:val="1"/>
      <w:numFmt w:val="lowerRoman"/>
      <w:lvlText w:val="%6."/>
      <w:lvlJc w:val="right"/>
      <w:pPr>
        <w:ind w:left="2940" w:hanging="420"/>
      </w:pPr>
    </w:lvl>
    <w:lvl w:ilvl="6" w:tplc="0409000F">
      <w:start w:val="1"/>
      <w:numFmt w:val="decimal"/>
      <w:lvlText w:val="%7."/>
      <w:lvlJc w:val="left"/>
      <w:pPr>
        <w:ind w:left="3360" w:hanging="420"/>
      </w:pPr>
    </w:lvl>
    <w:lvl w:ilvl="7" w:tplc="04090019">
      <w:start w:val="1"/>
      <w:numFmt w:val="lowerLetter"/>
      <w:lvlText w:val="%8)"/>
      <w:lvlJc w:val="left"/>
      <w:pPr>
        <w:ind w:left="3780" w:hanging="420"/>
      </w:pPr>
    </w:lvl>
    <w:lvl w:ilvl="8" w:tplc="0409001B">
      <w:start w:val="1"/>
      <w:numFmt w:val="lowerRoman"/>
      <w:lvlText w:val="%9."/>
      <w:lvlJc w:val="right"/>
      <w:pPr>
        <w:ind w:left="4200" w:hanging="420"/>
      </w:pPr>
    </w:lvl>
  </w:abstractNum>
  <w:abstractNum w:abstractNumId="3">
    <w:nsid w:val="612B68F4"/>
    <w:multiLevelType w:val="hybridMultilevel"/>
    <w:tmpl w:val="E7C2A68A"/>
    <w:lvl w:ilvl="0" w:tplc="73B42F9C">
      <w:start w:val="1"/>
      <w:numFmt w:val="decimal"/>
      <w:lvlText w:val="%1、"/>
      <w:lvlJc w:val="left"/>
      <w:pPr>
        <w:ind w:left="1287" w:hanging="720"/>
      </w:pPr>
      <w:rPr>
        <w:rFonts w:ascii="仿宋_GB2312" w:eastAsia="仿宋_GB2312" w:hAnsi="Tahoma"/>
      </w:rPr>
    </w:lvl>
    <w:lvl w:ilvl="1" w:tplc="04090019">
      <w:start w:val="1"/>
      <w:numFmt w:val="lowerLetter"/>
      <w:lvlText w:val="%2)"/>
      <w:lvlJc w:val="left"/>
      <w:pPr>
        <w:ind w:left="1407" w:hanging="420"/>
      </w:pPr>
    </w:lvl>
    <w:lvl w:ilvl="2" w:tplc="0409001B">
      <w:start w:val="1"/>
      <w:numFmt w:val="lowerRoman"/>
      <w:lvlText w:val="%3."/>
      <w:lvlJc w:val="right"/>
      <w:pPr>
        <w:ind w:left="1827" w:hanging="420"/>
      </w:pPr>
    </w:lvl>
    <w:lvl w:ilvl="3" w:tplc="0409000F">
      <w:start w:val="1"/>
      <w:numFmt w:val="decimal"/>
      <w:lvlText w:val="%4."/>
      <w:lvlJc w:val="left"/>
      <w:pPr>
        <w:ind w:left="2247" w:hanging="420"/>
      </w:pPr>
    </w:lvl>
    <w:lvl w:ilvl="4" w:tplc="04090019">
      <w:start w:val="1"/>
      <w:numFmt w:val="lowerLetter"/>
      <w:lvlText w:val="%5)"/>
      <w:lvlJc w:val="left"/>
      <w:pPr>
        <w:ind w:left="2667" w:hanging="420"/>
      </w:pPr>
    </w:lvl>
    <w:lvl w:ilvl="5" w:tplc="0409001B">
      <w:start w:val="1"/>
      <w:numFmt w:val="lowerRoman"/>
      <w:lvlText w:val="%6."/>
      <w:lvlJc w:val="right"/>
      <w:pPr>
        <w:ind w:left="3087" w:hanging="420"/>
      </w:pPr>
    </w:lvl>
    <w:lvl w:ilvl="6" w:tplc="0409000F">
      <w:start w:val="1"/>
      <w:numFmt w:val="decimal"/>
      <w:lvlText w:val="%7."/>
      <w:lvlJc w:val="left"/>
      <w:pPr>
        <w:ind w:left="3507" w:hanging="420"/>
      </w:pPr>
    </w:lvl>
    <w:lvl w:ilvl="7" w:tplc="04090019">
      <w:start w:val="1"/>
      <w:numFmt w:val="lowerLetter"/>
      <w:lvlText w:val="%8)"/>
      <w:lvlJc w:val="left"/>
      <w:pPr>
        <w:ind w:left="3927" w:hanging="420"/>
      </w:pPr>
    </w:lvl>
    <w:lvl w:ilvl="8" w:tplc="0409001B">
      <w:start w:val="1"/>
      <w:numFmt w:val="lowerRoman"/>
      <w:lvlText w:val="%9."/>
      <w:lvlJc w:val="right"/>
      <w:pPr>
        <w:ind w:left="4347" w:hanging="420"/>
      </w:pPr>
    </w:lvl>
  </w:abstractNum>
  <w:abstractNum w:abstractNumId="4">
    <w:nsid w:val="6B0F6BE9"/>
    <w:multiLevelType w:val="hybridMultilevel"/>
    <w:tmpl w:val="B54CC8AA"/>
    <w:lvl w:ilvl="0" w:tplc="AE127FB6">
      <w:start w:val="1"/>
      <w:numFmt w:val="japaneseCounting"/>
      <w:lvlText w:val="%1、"/>
      <w:lvlJc w:val="left"/>
      <w:pPr>
        <w:ind w:left="1360" w:hanging="720"/>
      </w:pPr>
      <w:rPr>
        <w:rFonts w:ascii="宋体" w:eastAsia="宋体" w:hAnsi="宋体"/>
      </w:r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NotTrackMoves/>
  <w:defaultTabStop w:val="720"/>
  <w:doNotHyphenateCaps/>
  <w:characterSpacingControl w:val="doNotCompress"/>
  <w:noLineBreaksAfter w:lang="zh-CN" w:val="$([{£¥·‘“〈《「『【〔〖〝﹙﹛﹝＄（．［｛￡￥"/>
  <w:noLineBreaksBefore w:lang="zh-CN" w:val="!%),.:;&gt;?]}¢¨°·ˇˉ―‖’”…‰′″›℃∶、。〃〉》」』】〕〗〞︶︺︾﹀﹄﹚﹜﹞！＂％＇），．：；？］｀｜｝～￠"/>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7AE0"/>
    <w:rsid w:val="00044489"/>
    <w:rsid w:val="00125401"/>
    <w:rsid w:val="001753DB"/>
    <w:rsid w:val="00187E10"/>
    <w:rsid w:val="0020325E"/>
    <w:rsid w:val="00212F2E"/>
    <w:rsid w:val="00214261"/>
    <w:rsid w:val="002456C0"/>
    <w:rsid w:val="0027112D"/>
    <w:rsid w:val="002A61B1"/>
    <w:rsid w:val="002C69A6"/>
    <w:rsid w:val="003103EF"/>
    <w:rsid w:val="00323B43"/>
    <w:rsid w:val="003324E2"/>
    <w:rsid w:val="0039283C"/>
    <w:rsid w:val="003B5753"/>
    <w:rsid w:val="003D37D8"/>
    <w:rsid w:val="003E1447"/>
    <w:rsid w:val="00411659"/>
    <w:rsid w:val="004358AB"/>
    <w:rsid w:val="00445DA8"/>
    <w:rsid w:val="004D13ED"/>
    <w:rsid w:val="004F71E7"/>
    <w:rsid w:val="00506159"/>
    <w:rsid w:val="00557673"/>
    <w:rsid w:val="0056129F"/>
    <w:rsid w:val="006445D8"/>
    <w:rsid w:val="00645B9E"/>
    <w:rsid w:val="0066499B"/>
    <w:rsid w:val="00677AE0"/>
    <w:rsid w:val="007302F3"/>
    <w:rsid w:val="0074208D"/>
    <w:rsid w:val="007F7D7E"/>
    <w:rsid w:val="00872115"/>
    <w:rsid w:val="00885BAF"/>
    <w:rsid w:val="00886F51"/>
    <w:rsid w:val="008911A8"/>
    <w:rsid w:val="008B4618"/>
    <w:rsid w:val="008B7726"/>
    <w:rsid w:val="00904B72"/>
    <w:rsid w:val="009814CD"/>
    <w:rsid w:val="009A6BEC"/>
    <w:rsid w:val="009E20C5"/>
    <w:rsid w:val="009F58F7"/>
    <w:rsid w:val="00A87D92"/>
    <w:rsid w:val="00B11A17"/>
    <w:rsid w:val="00B91E24"/>
    <w:rsid w:val="00BB7922"/>
    <w:rsid w:val="00BD27C6"/>
    <w:rsid w:val="00C1157B"/>
    <w:rsid w:val="00C535D1"/>
    <w:rsid w:val="00C71D20"/>
    <w:rsid w:val="00C91183"/>
    <w:rsid w:val="00DE7B61"/>
    <w:rsid w:val="00E23AB4"/>
    <w:rsid w:val="00E63F0E"/>
    <w:rsid w:val="00E904D5"/>
    <w:rsid w:val="00EC2FEB"/>
    <w:rsid w:val="00EE64E4"/>
    <w:rsid w:val="00EE6FF2"/>
    <w:rsid w:val="00F67B78"/>
    <w:rsid w:val="00FC54A8"/>
    <w:rsid w:val="00FF450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after="200"/>
    </w:pPr>
    <w:rPr>
      <w:rFonts w:ascii="Tahoma" w:hAnsi="Tahoma" w:cs="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textindent21">
    <w:name w:val="p_text_indent_21"/>
    <w:basedOn w:val="a"/>
    <w:uiPriority w:val="99"/>
    <w:rsid w:val="00677AE0"/>
    <w:pPr>
      <w:adjustRightInd/>
      <w:snapToGrid/>
      <w:spacing w:before="100" w:beforeAutospacing="1" w:after="300"/>
      <w:ind w:firstLine="480"/>
    </w:pPr>
    <w:rPr>
      <w:rFonts w:ascii="微软雅黑" w:hAnsi="微软雅黑" w:cs="微软雅黑"/>
      <w:color w:val="333333"/>
      <w:sz w:val="21"/>
      <w:szCs w:val="21"/>
    </w:rPr>
  </w:style>
  <w:style w:type="character" w:styleId="a3">
    <w:name w:val="Strong"/>
    <w:basedOn w:val="a0"/>
    <w:uiPriority w:val="99"/>
    <w:qFormat/>
    <w:rsid w:val="00677AE0"/>
    <w:rPr>
      <w:b/>
      <w:bCs/>
    </w:rPr>
  </w:style>
  <w:style w:type="paragraph" w:styleId="a4">
    <w:name w:val="List Paragraph"/>
    <w:basedOn w:val="a"/>
    <w:uiPriority w:val="99"/>
    <w:qFormat/>
    <w:rsid w:val="0074208D"/>
    <w:pPr>
      <w:ind w:firstLineChars="200" w:firstLine="420"/>
    </w:pPr>
  </w:style>
  <w:style w:type="paragraph" w:styleId="a5">
    <w:name w:val="Normal (Web)"/>
    <w:basedOn w:val="a"/>
    <w:uiPriority w:val="99"/>
    <w:rsid w:val="007F7D7E"/>
    <w:pPr>
      <w:adjustRightInd/>
      <w:snapToGrid/>
      <w:spacing w:before="100" w:beforeAutospacing="1" w:after="100" w:afterAutospacing="1"/>
    </w:pPr>
    <w:rPr>
      <w:rFonts w:ascii="宋体" w:eastAsia="宋体" w:hAnsi="宋体" w:cs="宋体"/>
      <w:color w:val="000000"/>
      <w:sz w:val="24"/>
      <w:szCs w:val="24"/>
    </w:rPr>
  </w:style>
</w:styles>
</file>

<file path=word/webSettings.xml><?xml version="1.0" encoding="utf-8"?>
<w:webSettings xmlns:r="http://schemas.openxmlformats.org/officeDocument/2006/relationships" xmlns:w="http://schemas.openxmlformats.org/wordprocessingml/2006/main">
  <w:divs>
    <w:div w:id="2015914981">
      <w:marLeft w:val="0"/>
      <w:marRight w:val="0"/>
      <w:marTop w:val="0"/>
      <w:marBottom w:val="0"/>
      <w:divBdr>
        <w:top w:val="none" w:sz="0" w:space="0" w:color="auto"/>
        <w:left w:val="none" w:sz="0" w:space="0" w:color="auto"/>
        <w:bottom w:val="none" w:sz="0" w:space="0" w:color="auto"/>
        <w:right w:val="none" w:sz="0" w:space="0" w:color="auto"/>
      </w:divBdr>
      <w:divsChild>
        <w:div w:id="2015914980">
          <w:marLeft w:val="0"/>
          <w:marRight w:val="0"/>
          <w:marTop w:val="0"/>
          <w:marBottom w:val="0"/>
          <w:divBdr>
            <w:top w:val="none" w:sz="0" w:space="0" w:color="auto"/>
            <w:left w:val="none" w:sz="0" w:space="0" w:color="auto"/>
            <w:bottom w:val="none" w:sz="0" w:space="0" w:color="auto"/>
            <w:right w:val="none" w:sz="0" w:space="0" w:color="auto"/>
          </w:divBdr>
          <w:divsChild>
            <w:div w:id="2015914977">
              <w:marLeft w:val="0"/>
              <w:marRight w:val="0"/>
              <w:marTop w:val="0"/>
              <w:marBottom w:val="0"/>
              <w:divBdr>
                <w:top w:val="none" w:sz="0" w:space="0" w:color="auto"/>
                <w:left w:val="none" w:sz="0" w:space="0" w:color="auto"/>
                <w:bottom w:val="none" w:sz="0" w:space="0" w:color="auto"/>
                <w:right w:val="none" w:sz="0" w:space="0" w:color="auto"/>
              </w:divBdr>
              <w:divsChild>
                <w:div w:id="2015914978">
                  <w:marLeft w:val="0"/>
                  <w:marRight w:val="0"/>
                  <w:marTop w:val="0"/>
                  <w:marBottom w:val="0"/>
                  <w:divBdr>
                    <w:top w:val="none" w:sz="0" w:space="0" w:color="auto"/>
                    <w:left w:val="none" w:sz="0" w:space="0" w:color="auto"/>
                    <w:bottom w:val="none" w:sz="0" w:space="0" w:color="auto"/>
                    <w:right w:val="none" w:sz="0" w:space="0" w:color="auto"/>
                  </w:divBdr>
                  <w:divsChild>
                    <w:div w:id="2015914983">
                      <w:marLeft w:val="0"/>
                      <w:marRight w:val="0"/>
                      <w:marTop w:val="0"/>
                      <w:marBottom w:val="0"/>
                      <w:divBdr>
                        <w:top w:val="none" w:sz="0" w:space="0" w:color="auto"/>
                        <w:left w:val="none" w:sz="0" w:space="0" w:color="auto"/>
                        <w:bottom w:val="none" w:sz="0" w:space="0" w:color="auto"/>
                        <w:right w:val="none" w:sz="0" w:space="0" w:color="auto"/>
                      </w:divBdr>
                      <w:divsChild>
                        <w:div w:id="2015914982">
                          <w:marLeft w:val="0"/>
                          <w:marRight w:val="0"/>
                          <w:marTop w:val="0"/>
                          <w:marBottom w:val="0"/>
                          <w:divBdr>
                            <w:top w:val="none" w:sz="0" w:space="0" w:color="auto"/>
                            <w:left w:val="none" w:sz="0" w:space="0" w:color="auto"/>
                            <w:bottom w:val="none" w:sz="0" w:space="0" w:color="auto"/>
                            <w:right w:val="none" w:sz="0" w:space="0" w:color="auto"/>
                          </w:divBdr>
                          <w:divsChild>
                            <w:div w:id="201591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5</Pages>
  <Words>436</Words>
  <Characters>2489</Characters>
  <Application>Microsoft Office Word</Application>
  <DocSecurity>0</DocSecurity>
  <Lines>20</Lines>
  <Paragraphs>5</Paragraphs>
  <ScaleCrop>false</ScaleCrop>
  <Company>微软中国</Company>
  <LinksUpToDate>false</LinksUpToDate>
  <CharactersWithSpaces>2920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杭州师范大学学术委员会2015年工作总结</dc:title>
  <dc:subject/>
  <dc:creator>ad</dc:creator>
  <cp:keywords/>
  <dc:description/>
  <cp:lastModifiedBy>ad</cp:lastModifiedBy>
  <cp:revision>24</cp:revision>
  <cp:lastPrinted>2015-12-11T04:09:00Z</cp:lastPrinted>
  <dcterms:created xsi:type="dcterms:W3CDTF">2015-12-11T03:12:00Z</dcterms:created>
  <dcterms:modified xsi:type="dcterms:W3CDTF">2016-03-23T00:28:00Z</dcterms:modified>
</cp:coreProperties>
</file>